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711" w:rsidRPr="00583E37" w:rsidRDefault="00863711" w:rsidP="00863711">
      <w:pPr>
        <w:jc w:val="center"/>
        <w:rPr>
          <w:rFonts w:ascii="Verdana" w:hAnsi="Verdana" w:cs="Arial"/>
          <w:sz w:val="16"/>
          <w:szCs w:val="16"/>
        </w:rPr>
      </w:pPr>
    </w:p>
    <w:p w:rsidR="00AC7452" w:rsidRPr="00583E37" w:rsidRDefault="00AC7452" w:rsidP="00863711">
      <w:pPr>
        <w:jc w:val="center"/>
        <w:rPr>
          <w:rFonts w:ascii="Verdana" w:hAnsi="Verdana" w:cs="Arial"/>
          <w:sz w:val="16"/>
          <w:szCs w:val="16"/>
        </w:rPr>
      </w:pPr>
    </w:p>
    <w:p w:rsidR="009B3B4A" w:rsidRPr="00583E37" w:rsidRDefault="009B3B4A" w:rsidP="008C1A08">
      <w:pPr>
        <w:rPr>
          <w:rFonts w:ascii="Verdana" w:hAnsi="Verdana"/>
          <w:sz w:val="16"/>
          <w:szCs w:val="16"/>
        </w:rPr>
      </w:pPr>
    </w:p>
    <w:tbl>
      <w:tblPr>
        <w:tblW w:w="5039" w:type="pct"/>
        <w:jc w:val="right"/>
        <w:tblCellSpacing w:w="7" w:type="dxa"/>
        <w:tblInd w:w="-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521"/>
        <w:gridCol w:w="1689"/>
        <w:gridCol w:w="2328"/>
        <w:gridCol w:w="1777"/>
        <w:gridCol w:w="2783"/>
        <w:gridCol w:w="2674"/>
      </w:tblGrid>
      <w:tr w:rsidR="008026C4" w:rsidRPr="00583E37" w:rsidTr="00F67BAD">
        <w:trPr>
          <w:trHeight w:val="686"/>
          <w:tblHeader/>
          <w:tblCellSpacing w:w="7" w:type="dxa"/>
          <w:jc w:val="right"/>
        </w:trPr>
        <w:tc>
          <w:tcPr>
            <w:tcW w:w="14745" w:type="dxa"/>
            <w:gridSpan w:val="6"/>
            <w:shd w:val="clear" w:color="auto" w:fill="C2D69B"/>
            <w:tcMar>
              <w:top w:w="0" w:type="dxa"/>
              <w:left w:w="0" w:type="dxa"/>
              <w:bottom w:w="0" w:type="dxa"/>
              <w:right w:w="0" w:type="dxa"/>
            </w:tcMar>
            <w:vAlign w:val="center"/>
          </w:tcPr>
          <w:p w:rsidR="00AB2DF1" w:rsidRPr="00AB2DF1" w:rsidRDefault="00863711" w:rsidP="00AB2DF1">
            <w:pPr>
              <w:autoSpaceDE w:val="0"/>
              <w:autoSpaceDN w:val="0"/>
              <w:adjustRightInd w:val="0"/>
              <w:rPr>
                <w:rStyle w:val="tmenu1"/>
                <w:rFonts w:ascii="Verdana" w:hAnsi="Verdana" w:cs="Arial"/>
                <w:b/>
                <w:sz w:val="16"/>
                <w:szCs w:val="16"/>
              </w:rPr>
            </w:pPr>
            <w:r w:rsidRPr="00583E37">
              <w:rPr>
                <w:rStyle w:val="tmenu1"/>
                <w:rFonts w:ascii="Verdana" w:hAnsi="Verdana" w:cs="Arial"/>
                <w:b/>
                <w:sz w:val="16"/>
                <w:szCs w:val="16"/>
              </w:rPr>
              <w:t>Artículo 1</w:t>
            </w:r>
            <w:r w:rsidR="00AB2DF1">
              <w:rPr>
                <w:rStyle w:val="tmenu1"/>
                <w:rFonts w:ascii="Verdana" w:hAnsi="Verdana" w:cs="Arial"/>
                <w:b/>
                <w:sz w:val="16"/>
                <w:szCs w:val="16"/>
              </w:rPr>
              <w:t>21</w:t>
            </w:r>
            <w:r w:rsidRPr="00583E37">
              <w:rPr>
                <w:rStyle w:val="tmenu1"/>
                <w:rFonts w:ascii="Verdana" w:hAnsi="Verdana" w:cs="Arial"/>
                <w:b/>
                <w:sz w:val="16"/>
                <w:szCs w:val="16"/>
              </w:rPr>
              <w:t xml:space="preserve">. </w:t>
            </w:r>
            <w:r w:rsidR="00AB2DF1" w:rsidRPr="00AB2DF1">
              <w:rPr>
                <w:rStyle w:val="tmenu1"/>
                <w:rFonts w:ascii="Verdana" w:hAnsi="Verdana" w:cs="Arial"/>
                <w:b/>
                <w:sz w:val="16"/>
                <w:szCs w:val="16"/>
              </w:rPr>
              <w:t>Los sujetos obligados, deberán mantener impre</w:t>
            </w:r>
            <w:r w:rsidR="00AB2DF1">
              <w:rPr>
                <w:rStyle w:val="tmenu1"/>
                <w:rFonts w:ascii="Verdana" w:hAnsi="Verdana" w:cs="Arial"/>
                <w:b/>
                <w:sz w:val="16"/>
                <w:szCs w:val="16"/>
              </w:rPr>
              <w:t xml:space="preserve">sa para consulta directa de los </w:t>
            </w:r>
            <w:r w:rsidR="00AB2DF1" w:rsidRPr="00AB2DF1">
              <w:rPr>
                <w:rStyle w:val="tmenu1"/>
                <w:rFonts w:ascii="Verdana" w:hAnsi="Verdana" w:cs="Arial"/>
                <w:b/>
                <w:sz w:val="16"/>
                <w:szCs w:val="16"/>
              </w:rPr>
              <w:t>particulares, difundir y mantener actualizada a través de los respectivos medios electrónicos,</w:t>
            </w:r>
            <w:r w:rsidR="00AB2DF1">
              <w:rPr>
                <w:rStyle w:val="tmenu1"/>
                <w:rFonts w:ascii="Verdana" w:hAnsi="Verdana" w:cs="Arial"/>
                <w:b/>
                <w:sz w:val="16"/>
                <w:szCs w:val="16"/>
              </w:rPr>
              <w:t xml:space="preserve"> </w:t>
            </w:r>
            <w:r w:rsidR="00AB2DF1" w:rsidRPr="00AB2DF1">
              <w:rPr>
                <w:rStyle w:val="tmenu1"/>
                <w:rFonts w:ascii="Verdana" w:hAnsi="Verdana" w:cs="Arial"/>
                <w:b/>
                <w:sz w:val="16"/>
                <w:szCs w:val="16"/>
              </w:rPr>
              <w:t>de sus sitios de internet y de la Plataforma Nacional de Transparencia, la información, por lo</w:t>
            </w:r>
            <w:r w:rsidR="00AB2DF1">
              <w:rPr>
                <w:rStyle w:val="tmenu1"/>
                <w:rFonts w:ascii="Verdana" w:hAnsi="Verdana" w:cs="Arial"/>
                <w:b/>
                <w:sz w:val="16"/>
                <w:szCs w:val="16"/>
              </w:rPr>
              <w:t xml:space="preserve"> </w:t>
            </w:r>
            <w:r w:rsidR="00AB2DF1" w:rsidRPr="00AB2DF1">
              <w:rPr>
                <w:rStyle w:val="tmenu1"/>
                <w:rFonts w:ascii="Verdana" w:hAnsi="Verdana" w:cs="Arial"/>
                <w:b/>
                <w:sz w:val="16"/>
                <w:szCs w:val="16"/>
              </w:rPr>
              <w:t>menos, de los temas, documentos y políticas siguientes según les corresponda:</w:t>
            </w:r>
          </w:p>
          <w:p w:rsidR="00863711" w:rsidRPr="00AB2DF1" w:rsidRDefault="00863711" w:rsidP="00AB2DF1">
            <w:pPr>
              <w:pBdr>
                <w:bar w:val="single" w:sz="4" w:color="7F7F7F"/>
              </w:pBdr>
              <w:autoSpaceDE w:val="0"/>
              <w:autoSpaceDN w:val="0"/>
              <w:adjustRightInd w:val="0"/>
              <w:jc w:val="both"/>
              <w:rPr>
                <w:rStyle w:val="tmenu1"/>
                <w:rFonts w:ascii="Verdana" w:hAnsi="Verdana"/>
                <w:b/>
                <w:sz w:val="16"/>
                <w:szCs w:val="16"/>
                <w:lang w:val="es-MX"/>
              </w:rPr>
            </w:pPr>
          </w:p>
        </w:tc>
      </w:tr>
      <w:tr w:rsidR="000161A8" w:rsidRPr="00583E37" w:rsidTr="00F67BAD">
        <w:trPr>
          <w:tblHeader/>
          <w:tblCellSpacing w:w="7" w:type="dxa"/>
          <w:jc w:val="right"/>
        </w:trPr>
        <w:tc>
          <w:tcPr>
            <w:tcW w:w="3501" w:type="dxa"/>
            <w:shd w:val="clear" w:color="auto" w:fill="D6E3BC"/>
            <w:tcMar>
              <w:top w:w="0" w:type="dxa"/>
              <w:left w:w="0" w:type="dxa"/>
              <w:bottom w:w="0" w:type="dxa"/>
              <w:right w:w="0" w:type="dxa"/>
            </w:tcMar>
            <w:vAlign w:val="center"/>
          </w:tcPr>
          <w:p w:rsidR="00DF17BA" w:rsidRPr="00583E37" w:rsidRDefault="00DF17BA" w:rsidP="008026C4">
            <w:pPr>
              <w:pBdr>
                <w:bar w:val="single" w:sz="4" w:color="7F7F7F"/>
              </w:pBdr>
              <w:jc w:val="center"/>
              <w:rPr>
                <w:rFonts w:ascii="Verdana" w:hAnsi="Verdana" w:cs="Arial"/>
                <w:b/>
                <w:bCs/>
                <w:sz w:val="16"/>
                <w:szCs w:val="16"/>
              </w:rPr>
            </w:pPr>
            <w:r w:rsidRPr="00583E37">
              <w:rPr>
                <w:rFonts w:ascii="Verdana" w:hAnsi="Verdana" w:cs="Arial"/>
                <w:b/>
                <w:bCs/>
                <w:sz w:val="16"/>
                <w:szCs w:val="16"/>
              </w:rPr>
              <w:t>FRACCIÓN</w:t>
            </w:r>
          </w:p>
        </w:tc>
        <w:tc>
          <w:tcPr>
            <w:tcW w:w="1675" w:type="dxa"/>
            <w:shd w:val="clear" w:color="auto" w:fill="D6E3BC"/>
            <w:tcMar>
              <w:top w:w="0" w:type="dxa"/>
              <w:left w:w="0" w:type="dxa"/>
              <w:bottom w:w="0" w:type="dxa"/>
              <w:right w:w="0" w:type="dxa"/>
            </w:tcMar>
            <w:vAlign w:val="center"/>
          </w:tcPr>
          <w:p w:rsidR="00DF17BA" w:rsidRPr="00583E37" w:rsidRDefault="00DF17BA" w:rsidP="008026C4">
            <w:pPr>
              <w:pBdr>
                <w:bar w:val="single" w:sz="4" w:color="7F7F7F"/>
              </w:pBdr>
              <w:jc w:val="center"/>
              <w:rPr>
                <w:rFonts w:ascii="Verdana" w:hAnsi="Verdana" w:cs="Arial"/>
                <w:b/>
                <w:bCs/>
                <w:sz w:val="16"/>
                <w:szCs w:val="16"/>
              </w:rPr>
            </w:pPr>
            <w:r w:rsidRPr="00583E37">
              <w:rPr>
                <w:rFonts w:ascii="Verdana" w:hAnsi="Verdana" w:cs="Arial"/>
                <w:b/>
                <w:bCs/>
                <w:sz w:val="16"/>
                <w:szCs w:val="16"/>
              </w:rPr>
              <w:t>PERIODO DE ACTUALIZACIÓN</w:t>
            </w:r>
          </w:p>
        </w:tc>
        <w:tc>
          <w:tcPr>
            <w:tcW w:w="2314" w:type="dxa"/>
            <w:shd w:val="clear" w:color="auto" w:fill="D6E3BC"/>
            <w:tcMar>
              <w:top w:w="0" w:type="dxa"/>
              <w:left w:w="0" w:type="dxa"/>
              <w:bottom w:w="0" w:type="dxa"/>
              <w:right w:w="0" w:type="dxa"/>
            </w:tcMar>
            <w:vAlign w:val="center"/>
          </w:tcPr>
          <w:p w:rsidR="00DF17BA" w:rsidRPr="00583E37" w:rsidRDefault="00DF17BA" w:rsidP="008026C4">
            <w:pPr>
              <w:pBdr>
                <w:bar w:val="single" w:sz="4" w:color="7F7F7F"/>
              </w:pBdr>
              <w:jc w:val="center"/>
              <w:rPr>
                <w:rFonts w:ascii="Verdana" w:hAnsi="Verdana" w:cs="Arial"/>
                <w:b/>
                <w:bCs/>
                <w:sz w:val="16"/>
                <w:szCs w:val="16"/>
              </w:rPr>
            </w:pPr>
            <w:r w:rsidRPr="00583E37">
              <w:rPr>
                <w:rFonts w:ascii="Verdana" w:hAnsi="Verdana" w:cs="Arial"/>
                <w:b/>
                <w:bCs/>
                <w:sz w:val="16"/>
                <w:szCs w:val="16"/>
              </w:rPr>
              <w:t>NORMA</w:t>
            </w:r>
          </w:p>
        </w:tc>
        <w:tc>
          <w:tcPr>
            <w:tcW w:w="1763" w:type="dxa"/>
            <w:shd w:val="clear" w:color="auto" w:fill="D6E3BC"/>
            <w:tcMar>
              <w:top w:w="0" w:type="dxa"/>
              <w:left w:w="0" w:type="dxa"/>
              <w:bottom w:w="0" w:type="dxa"/>
              <w:right w:w="0" w:type="dxa"/>
            </w:tcMar>
            <w:vAlign w:val="center"/>
          </w:tcPr>
          <w:p w:rsidR="00DF17BA" w:rsidRPr="00583E37" w:rsidRDefault="00814BE0" w:rsidP="008026C4">
            <w:pPr>
              <w:pBdr>
                <w:bar w:val="single" w:sz="4" w:color="7F7F7F"/>
              </w:pBdr>
              <w:jc w:val="center"/>
              <w:rPr>
                <w:rFonts w:ascii="Verdana" w:hAnsi="Verdana" w:cs="Arial"/>
                <w:b/>
                <w:bCs/>
                <w:sz w:val="16"/>
                <w:szCs w:val="16"/>
              </w:rPr>
            </w:pPr>
            <w:r w:rsidRPr="00583E37">
              <w:rPr>
                <w:rFonts w:ascii="Verdana" w:hAnsi="Verdana" w:cs="Arial"/>
                <w:b/>
                <w:bCs/>
                <w:sz w:val="16"/>
                <w:szCs w:val="16"/>
              </w:rPr>
              <w:t>APLICABILIDAD</w:t>
            </w:r>
          </w:p>
        </w:tc>
        <w:tc>
          <w:tcPr>
            <w:tcW w:w="2769" w:type="dxa"/>
            <w:shd w:val="clear" w:color="auto" w:fill="D6E3BC"/>
            <w:tcMar>
              <w:top w:w="0" w:type="dxa"/>
              <w:left w:w="0" w:type="dxa"/>
              <w:bottom w:w="0" w:type="dxa"/>
              <w:right w:w="0" w:type="dxa"/>
            </w:tcMar>
            <w:vAlign w:val="center"/>
          </w:tcPr>
          <w:p w:rsidR="00DF17BA" w:rsidRPr="00583E37" w:rsidRDefault="00DF17BA" w:rsidP="008026C4">
            <w:pPr>
              <w:pBdr>
                <w:bar w:val="single" w:sz="4" w:color="7F7F7F"/>
              </w:pBd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2653" w:type="dxa"/>
            <w:shd w:val="clear" w:color="auto" w:fill="D6E3BC"/>
            <w:tcMar>
              <w:top w:w="0" w:type="dxa"/>
              <w:left w:w="0" w:type="dxa"/>
              <w:bottom w:w="0" w:type="dxa"/>
              <w:right w:w="0" w:type="dxa"/>
            </w:tcMar>
            <w:vAlign w:val="center"/>
          </w:tcPr>
          <w:p w:rsidR="00DF17BA" w:rsidRPr="00583E37" w:rsidRDefault="00DF17BA" w:rsidP="008026C4">
            <w:pPr>
              <w:pBdr>
                <w:bar w:val="single" w:sz="4" w:color="7F7F7F"/>
              </w:pBdr>
              <w:jc w:val="center"/>
              <w:rPr>
                <w:rFonts w:ascii="Verdana" w:hAnsi="Verdana" w:cs="Arial"/>
                <w:b/>
                <w:bCs/>
                <w:sz w:val="16"/>
                <w:szCs w:val="16"/>
              </w:rPr>
            </w:pPr>
            <w:r w:rsidRPr="00583E37">
              <w:rPr>
                <w:rFonts w:ascii="Verdana" w:hAnsi="Verdana" w:cs="Arial"/>
                <w:b/>
                <w:bCs/>
                <w:sz w:val="16"/>
                <w:szCs w:val="16"/>
              </w:rPr>
              <w:t>AREA RESPONSABLE</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846B0E" w:rsidRPr="00846B0E" w:rsidRDefault="008F5E5F" w:rsidP="00846B0E">
            <w:pPr>
              <w:autoSpaceDE w:val="0"/>
              <w:autoSpaceDN w:val="0"/>
              <w:adjustRightInd w:val="0"/>
              <w:rPr>
                <w:rFonts w:ascii="Verdana" w:hAnsi="Verdana"/>
                <w:color w:val="000000"/>
                <w:sz w:val="16"/>
                <w:szCs w:val="16"/>
              </w:rPr>
            </w:pPr>
            <w:r w:rsidRPr="00583E37">
              <w:rPr>
                <w:rStyle w:val="tinf21"/>
                <w:rFonts w:cs="Arial"/>
                <w:color w:val="auto"/>
              </w:rPr>
              <w:t xml:space="preserve">I. </w:t>
            </w:r>
            <w:r w:rsidR="00846B0E" w:rsidRPr="00846B0E">
              <w:rPr>
                <w:rFonts w:ascii="Verdana" w:hAnsi="Verdana"/>
                <w:color w:val="000000"/>
                <w:sz w:val="16"/>
                <w:szCs w:val="16"/>
              </w:rPr>
              <w:t>El marco normativo aplicable al sujeto obligado, en el que deberá incluirse la gaceta</w:t>
            </w:r>
            <w:r w:rsidR="00C96A70">
              <w:rPr>
                <w:rFonts w:ascii="Verdana" w:hAnsi="Verdana"/>
                <w:color w:val="000000"/>
                <w:sz w:val="16"/>
                <w:szCs w:val="16"/>
              </w:rPr>
              <w:t xml:space="preserve"> </w:t>
            </w:r>
            <w:r w:rsidR="00846B0E" w:rsidRPr="00846B0E">
              <w:rPr>
                <w:rFonts w:ascii="Verdana" w:hAnsi="Verdana"/>
                <w:color w:val="000000"/>
                <w:sz w:val="16"/>
                <w:szCs w:val="16"/>
              </w:rPr>
              <w:t>oficial, leyes, códigos, reglamentos, decretos de creación, reglas de procedimiento,</w:t>
            </w:r>
            <w:r w:rsidR="00C96A70">
              <w:rPr>
                <w:rFonts w:ascii="Verdana" w:hAnsi="Verdana"/>
                <w:color w:val="000000"/>
                <w:sz w:val="16"/>
                <w:szCs w:val="16"/>
              </w:rPr>
              <w:t xml:space="preserve"> </w:t>
            </w:r>
            <w:r w:rsidR="00846B0E" w:rsidRPr="00846B0E">
              <w:rPr>
                <w:rFonts w:ascii="Verdana" w:hAnsi="Verdana"/>
                <w:color w:val="000000"/>
                <w:sz w:val="16"/>
                <w:szCs w:val="16"/>
              </w:rPr>
              <w:t>manuales administrativos, reglas de operación, criterios, políticas emitidas aplicables al</w:t>
            </w:r>
          </w:p>
          <w:p w:rsidR="00846B0E" w:rsidRPr="00846B0E" w:rsidRDefault="00846B0E" w:rsidP="00846B0E">
            <w:pPr>
              <w:autoSpaceDE w:val="0"/>
              <w:autoSpaceDN w:val="0"/>
              <w:adjustRightInd w:val="0"/>
              <w:rPr>
                <w:rFonts w:ascii="Verdana" w:hAnsi="Verdana"/>
                <w:color w:val="000000"/>
                <w:sz w:val="16"/>
                <w:szCs w:val="16"/>
              </w:rPr>
            </w:pPr>
            <w:r w:rsidRPr="00846B0E">
              <w:rPr>
                <w:rFonts w:ascii="Verdana" w:hAnsi="Verdana"/>
                <w:color w:val="000000"/>
                <w:sz w:val="16"/>
                <w:szCs w:val="16"/>
              </w:rPr>
              <w:t>ámbito de su competencia, entre otros;</w:t>
            </w:r>
          </w:p>
          <w:p w:rsidR="008F5E5F" w:rsidRPr="00583E37" w:rsidRDefault="008F5E5F" w:rsidP="008026C4">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8F5E5F" w:rsidRDefault="008F5E5F" w:rsidP="008026C4">
            <w:pPr>
              <w:pBdr>
                <w:bar w:val="single" w:sz="4" w:color="7F7F7F"/>
              </w:pBdr>
              <w:jc w:val="center"/>
              <w:rPr>
                <w:rStyle w:val="tinf21"/>
                <w:rFonts w:cs="Arial"/>
                <w:color w:val="auto"/>
              </w:rPr>
            </w:pPr>
            <w:r w:rsidRPr="00583E37">
              <w:rPr>
                <w:rStyle w:val="tinf21"/>
                <w:rFonts w:cs="Arial"/>
                <w:color w:val="auto"/>
              </w:rPr>
              <w:t>Trimestral</w:t>
            </w:r>
          </w:p>
          <w:p w:rsidR="00803306" w:rsidRDefault="00803306" w:rsidP="008026C4">
            <w:pPr>
              <w:pBdr>
                <w:bar w:val="single" w:sz="4" w:color="7F7F7F"/>
              </w:pBdr>
              <w:jc w:val="center"/>
              <w:rPr>
                <w:rStyle w:val="tinf21"/>
                <w:rFonts w:cs="Arial"/>
                <w:color w:val="auto"/>
              </w:rPr>
            </w:pPr>
          </w:p>
          <w:p w:rsidR="00803306" w:rsidRPr="00583E37" w:rsidRDefault="00803306" w:rsidP="00803306">
            <w:pPr>
              <w:pBdr>
                <w:bar w:val="single" w:sz="4" w:color="7F7F7F"/>
              </w:pBdr>
              <w:jc w:val="center"/>
              <w:rPr>
                <w:rFonts w:ascii="Verdana" w:hAnsi="Verdana" w:cs="Arial"/>
                <w:sz w:val="16"/>
                <w:szCs w:val="16"/>
              </w:rPr>
            </w:pPr>
            <w:r>
              <w:rPr>
                <w:rStyle w:val="tinf21"/>
                <w:rFonts w:cs="Arial"/>
                <w:color w:val="auto"/>
              </w:rPr>
              <w:t xml:space="preserve">En su caso, 15 días </w:t>
            </w:r>
            <w:r w:rsidR="00A761AC">
              <w:rPr>
                <w:rStyle w:val="tinf21"/>
                <w:rFonts w:cs="Arial"/>
                <w:color w:val="auto"/>
              </w:rPr>
              <w:t>hábiles</w:t>
            </w:r>
            <w:r>
              <w:rPr>
                <w:rStyle w:val="tinf21"/>
                <w:rFonts w:cs="Arial"/>
                <w:color w:val="auto"/>
              </w:rPr>
              <w:t xml:space="preserve"> de alguna modificación.</w:t>
            </w:r>
          </w:p>
        </w:tc>
        <w:tc>
          <w:tcPr>
            <w:tcW w:w="2314" w:type="dxa"/>
            <w:shd w:val="clear" w:color="auto" w:fill="FFFFFF"/>
            <w:tcMar>
              <w:top w:w="0" w:type="dxa"/>
              <w:left w:w="0" w:type="dxa"/>
              <w:bottom w:w="0" w:type="dxa"/>
              <w:right w:w="0" w:type="dxa"/>
            </w:tcMar>
            <w:vAlign w:val="center"/>
          </w:tcPr>
          <w:p w:rsidR="00E26008" w:rsidRDefault="00846B0E" w:rsidP="00E26008">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00CB6F98" w:rsidRPr="00583E37">
              <w:rPr>
                <w:rFonts w:ascii="Verdana" w:hAnsi="Verdana"/>
                <w:color w:val="000000"/>
                <w:sz w:val="16"/>
                <w:szCs w:val="16"/>
              </w:rPr>
              <w:t xml:space="preserve"> Acceso a la Informació</w:t>
            </w:r>
            <w:r w:rsidR="00E26008">
              <w:rPr>
                <w:rFonts w:ascii="Verdana" w:hAnsi="Verdana"/>
                <w:color w:val="000000"/>
                <w:sz w:val="16"/>
                <w:szCs w:val="16"/>
              </w:rPr>
              <w:t xml:space="preserve">n Pública </w:t>
            </w:r>
            <w:r>
              <w:rPr>
                <w:rFonts w:ascii="Verdana" w:hAnsi="Verdana"/>
                <w:color w:val="000000"/>
                <w:sz w:val="16"/>
                <w:szCs w:val="16"/>
              </w:rPr>
              <w:t>y Rendición de Cuentas de la Ciudad de México</w:t>
            </w:r>
            <w:r w:rsidR="00E26008">
              <w:rPr>
                <w:rFonts w:ascii="Verdana" w:hAnsi="Verdana"/>
                <w:color w:val="000000"/>
                <w:sz w:val="16"/>
                <w:szCs w:val="16"/>
              </w:rPr>
              <w:t>.</w:t>
            </w:r>
          </w:p>
          <w:p w:rsidR="00E26008" w:rsidRDefault="00E26008" w:rsidP="00E26008">
            <w:pPr>
              <w:pBdr>
                <w:bar w:val="single" w:sz="4" w:color="7F7F7F"/>
              </w:pBdr>
              <w:jc w:val="center"/>
              <w:rPr>
                <w:rFonts w:ascii="Verdana" w:hAnsi="Verdana"/>
                <w:color w:val="000000"/>
                <w:sz w:val="16"/>
                <w:szCs w:val="16"/>
              </w:rPr>
            </w:pPr>
          </w:p>
          <w:p w:rsidR="00232A62" w:rsidRPr="00232A62" w:rsidRDefault="00846B0E" w:rsidP="00E26008">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tc>
        <w:tc>
          <w:tcPr>
            <w:tcW w:w="1763" w:type="dxa"/>
            <w:shd w:val="clear" w:color="auto" w:fill="FFFFFF"/>
            <w:tcMar>
              <w:top w:w="0" w:type="dxa"/>
              <w:left w:w="0" w:type="dxa"/>
              <w:bottom w:w="0" w:type="dxa"/>
              <w:right w:w="0" w:type="dxa"/>
            </w:tcMar>
            <w:vAlign w:val="center"/>
          </w:tcPr>
          <w:p w:rsidR="008F5E5F" w:rsidRPr="00583E37" w:rsidRDefault="00FF1304" w:rsidP="00814BE0">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Gerencia de Asuntos Legales y Jurídicos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C96A70" w:rsidRPr="00C96A70" w:rsidRDefault="008F5E5F" w:rsidP="00C96A70">
            <w:pPr>
              <w:autoSpaceDE w:val="0"/>
              <w:autoSpaceDN w:val="0"/>
              <w:adjustRightInd w:val="0"/>
              <w:rPr>
                <w:rFonts w:ascii="Verdana" w:hAnsi="Verdana"/>
                <w:color w:val="000000"/>
                <w:sz w:val="16"/>
                <w:szCs w:val="16"/>
              </w:rPr>
            </w:pPr>
            <w:r w:rsidRPr="00583E37">
              <w:rPr>
                <w:rStyle w:val="tinf21"/>
                <w:rFonts w:cs="Arial"/>
                <w:color w:val="auto"/>
              </w:rPr>
              <w:t xml:space="preserve">II. </w:t>
            </w:r>
            <w:r w:rsidR="00C96A70" w:rsidRPr="00C96A70">
              <w:rPr>
                <w:rFonts w:ascii="Verdana" w:hAnsi="Verdana"/>
                <w:color w:val="000000"/>
                <w:sz w:val="16"/>
                <w:szCs w:val="16"/>
              </w:rPr>
              <w:t>Su estructura orgánica completa, en un formato que pe</w:t>
            </w:r>
            <w:r w:rsidR="00C96A70">
              <w:rPr>
                <w:rFonts w:ascii="Verdana" w:hAnsi="Verdana"/>
                <w:color w:val="000000"/>
                <w:sz w:val="16"/>
                <w:szCs w:val="16"/>
              </w:rPr>
              <w:t xml:space="preserve">rmita vincular cada parte de la </w:t>
            </w:r>
            <w:r w:rsidR="00C96A70" w:rsidRPr="00C96A70">
              <w:rPr>
                <w:rFonts w:ascii="Verdana" w:hAnsi="Verdana"/>
                <w:color w:val="000000"/>
                <w:sz w:val="16"/>
                <w:szCs w:val="16"/>
              </w:rPr>
              <w:t>estructura, las atribuciones y responsabilidades que le corresponden a cada servidor</w:t>
            </w:r>
            <w:r w:rsidR="00C96A70">
              <w:rPr>
                <w:rFonts w:ascii="Verdana" w:hAnsi="Verdana"/>
                <w:color w:val="000000"/>
                <w:sz w:val="16"/>
                <w:szCs w:val="16"/>
              </w:rPr>
              <w:t xml:space="preserve"> </w:t>
            </w:r>
            <w:r w:rsidR="00C96A70" w:rsidRPr="00C96A70">
              <w:rPr>
                <w:rFonts w:ascii="Verdana" w:hAnsi="Verdana"/>
                <w:color w:val="000000"/>
                <w:sz w:val="16"/>
                <w:szCs w:val="16"/>
              </w:rPr>
              <w:t>público, prestador de servicios profesionales o miembro de los sujetos obligados, de</w:t>
            </w:r>
            <w:r w:rsidR="00C96A70">
              <w:rPr>
                <w:rFonts w:ascii="Verdana" w:hAnsi="Verdana"/>
                <w:color w:val="000000"/>
                <w:sz w:val="16"/>
                <w:szCs w:val="16"/>
              </w:rPr>
              <w:t xml:space="preserve"> </w:t>
            </w:r>
            <w:r w:rsidR="00C96A70" w:rsidRPr="00C96A70">
              <w:rPr>
                <w:rFonts w:ascii="Verdana" w:hAnsi="Verdana"/>
                <w:color w:val="000000"/>
                <w:sz w:val="16"/>
                <w:szCs w:val="16"/>
              </w:rPr>
              <w:t>conformidad con las disposiciones aplicables;</w:t>
            </w:r>
          </w:p>
          <w:p w:rsidR="008F5E5F" w:rsidRPr="00C96A70" w:rsidRDefault="008F5E5F" w:rsidP="008026C4">
            <w:pPr>
              <w:pBdr>
                <w:bar w:val="single" w:sz="4" w:color="7F7F7F"/>
              </w:pBdr>
              <w:jc w:val="both"/>
              <w:rPr>
                <w:rFonts w:ascii="Verdana" w:hAnsi="Verdana" w:cs="Arial"/>
                <w:sz w:val="16"/>
                <w:szCs w:val="16"/>
                <w:lang w:val="es-MX"/>
              </w:rPr>
            </w:pPr>
          </w:p>
        </w:tc>
        <w:tc>
          <w:tcPr>
            <w:tcW w:w="1675" w:type="dxa"/>
            <w:shd w:val="clear" w:color="auto" w:fill="FFFFFF"/>
            <w:tcMar>
              <w:top w:w="0" w:type="dxa"/>
              <w:left w:w="0" w:type="dxa"/>
              <w:bottom w:w="0" w:type="dxa"/>
              <w:right w:w="0" w:type="dxa"/>
            </w:tcMar>
            <w:vAlign w:val="center"/>
          </w:tcPr>
          <w:p w:rsidR="008F5E5F" w:rsidRDefault="008F5E5F" w:rsidP="008026C4">
            <w:pPr>
              <w:pBdr>
                <w:bar w:val="single" w:sz="4" w:color="7F7F7F"/>
              </w:pBdr>
              <w:jc w:val="center"/>
              <w:rPr>
                <w:rStyle w:val="tinf21"/>
                <w:rFonts w:cs="Arial"/>
                <w:color w:val="auto"/>
              </w:rPr>
            </w:pPr>
            <w:r w:rsidRPr="00583E37">
              <w:rPr>
                <w:rStyle w:val="tinf21"/>
                <w:rFonts w:cs="Arial"/>
                <w:color w:val="auto"/>
              </w:rPr>
              <w:t>Trimestral</w:t>
            </w:r>
          </w:p>
          <w:p w:rsidR="00B36ED7" w:rsidRDefault="00B36ED7" w:rsidP="008026C4">
            <w:pPr>
              <w:pBdr>
                <w:bar w:val="single" w:sz="4" w:color="7F7F7F"/>
              </w:pBdr>
              <w:jc w:val="center"/>
              <w:rPr>
                <w:rStyle w:val="tinf21"/>
                <w:rFonts w:cs="Arial"/>
                <w:color w:val="auto"/>
              </w:rPr>
            </w:pPr>
          </w:p>
          <w:p w:rsidR="00B36ED7" w:rsidRPr="00583E37" w:rsidRDefault="00B36ED7" w:rsidP="008026C4">
            <w:pPr>
              <w:pBdr>
                <w:bar w:val="single" w:sz="4" w:color="7F7F7F"/>
              </w:pBdr>
              <w:jc w:val="center"/>
              <w:rPr>
                <w:rFonts w:ascii="Verdana" w:hAnsi="Verdana" w:cs="Arial"/>
                <w:sz w:val="16"/>
                <w:szCs w:val="16"/>
              </w:rPr>
            </w:pPr>
            <w:r>
              <w:rPr>
                <w:rStyle w:val="tinf21"/>
                <w:rFonts w:cs="Arial"/>
                <w:color w:val="auto"/>
              </w:rPr>
              <w:t>En su caso, 15 días después de alguna modificación.</w:t>
            </w:r>
          </w:p>
        </w:tc>
        <w:tc>
          <w:tcPr>
            <w:tcW w:w="2314" w:type="dxa"/>
            <w:shd w:val="clear" w:color="auto" w:fill="FFFFFF"/>
            <w:tcMar>
              <w:top w:w="0" w:type="dxa"/>
              <w:left w:w="0" w:type="dxa"/>
              <w:bottom w:w="0" w:type="dxa"/>
              <w:right w:w="0" w:type="dxa"/>
            </w:tcMar>
            <w:vAlign w:val="center"/>
          </w:tcPr>
          <w:p w:rsidR="00C96A70" w:rsidRDefault="00C96A70" w:rsidP="00C96A70">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C96A70" w:rsidRDefault="00C96A70" w:rsidP="00C96A70">
            <w:pPr>
              <w:pBdr>
                <w:bar w:val="single" w:sz="4" w:color="7F7F7F"/>
              </w:pBdr>
              <w:jc w:val="center"/>
              <w:rPr>
                <w:rFonts w:ascii="Verdana" w:hAnsi="Verdana"/>
                <w:color w:val="000000"/>
                <w:sz w:val="16"/>
                <w:szCs w:val="16"/>
              </w:rPr>
            </w:pPr>
          </w:p>
          <w:p w:rsidR="00232A62" w:rsidRPr="00232A62" w:rsidRDefault="00C96A70" w:rsidP="00C96A70">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tc>
        <w:tc>
          <w:tcPr>
            <w:tcW w:w="1763" w:type="dxa"/>
            <w:shd w:val="clear" w:color="auto" w:fill="FFFFFF"/>
            <w:tcMar>
              <w:top w:w="0" w:type="dxa"/>
              <w:left w:w="0" w:type="dxa"/>
              <w:bottom w:w="0" w:type="dxa"/>
              <w:right w:w="0" w:type="dxa"/>
            </w:tcMar>
            <w:vAlign w:val="center"/>
          </w:tcPr>
          <w:p w:rsidR="008F5E5F" w:rsidRPr="00583E37" w:rsidRDefault="00FF1304" w:rsidP="00814BE0">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J.U.D. de Administración Recursos Humanos Materiales y Servicios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606851" w:rsidRPr="00606851" w:rsidRDefault="008F5E5F" w:rsidP="00606851">
            <w:pPr>
              <w:autoSpaceDE w:val="0"/>
              <w:autoSpaceDN w:val="0"/>
              <w:adjustRightInd w:val="0"/>
              <w:rPr>
                <w:rStyle w:val="tinf21"/>
                <w:rFonts w:cs="Arial"/>
                <w:color w:val="auto"/>
              </w:rPr>
            </w:pPr>
            <w:r w:rsidRPr="00583E37">
              <w:rPr>
                <w:rStyle w:val="tinf21"/>
                <w:rFonts w:cs="Arial"/>
                <w:color w:val="auto"/>
              </w:rPr>
              <w:t xml:space="preserve">III. </w:t>
            </w:r>
            <w:r w:rsidR="00606851" w:rsidRPr="00606851">
              <w:rPr>
                <w:rStyle w:val="tinf21"/>
                <w:rFonts w:cs="Arial"/>
                <w:color w:val="auto"/>
              </w:rPr>
              <w:t>Las facultades de cada Área y las relativas a las funciones;</w:t>
            </w:r>
          </w:p>
          <w:p w:rsidR="008F5E5F" w:rsidRPr="00606851" w:rsidRDefault="008F5E5F" w:rsidP="008026C4">
            <w:pPr>
              <w:pBdr>
                <w:bar w:val="single" w:sz="4" w:color="7F7F7F"/>
              </w:pBdr>
              <w:jc w:val="both"/>
              <w:rPr>
                <w:rFonts w:ascii="Verdana" w:hAnsi="Verdana" w:cs="Arial"/>
                <w:sz w:val="16"/>
                <w:szCs w:val="16"/>
                <w:lang w:val="es-MX"/>
              </w:rPr>
            </w:pPr>
          </w:p>
        </w:tc>
        <w:tc>
          <w:tcPr>
            <w:tcW w:w="1675" w:type="dxa"/>
            <w:shd w:val="clear" w:color="auto" w:fill="FFFFFF"/>
            <w:tcMar>
              <w:top w:w="0" w:type="dxa"/>
              <w:left w:w="0" w:type="dxa"/>
              <w:bottom w:w="0" w:type="dxa"/>
              <w:right w:w="0" w:type="dxa"/>
            </w:tcMar>
            <w:vAlign w:val="center"/>
          </w:tcPr>
          <w:p w:rsidR="008F5E5F" w:rsidRDefault="008F5E5F" w:rsidP="008026C4">
            <w:pPr>
              <w:pBdr>
                <w:bar w:val="single" w:sz="4" w:color="7F7F7F"/>
              </w:pBdr>
              <w:jc w:val="center"/>
              <w:rPr>
                <w:rStyle w:val="tinf21"/>
                <w:rFonts w:cs="Arial"/>
                <w:color w:val="auto"/>
              </w:rPr>
            </w:pPr>
            <w:r w:rsidRPr="00583E37">
              <w:rPr>
                <w:rStyle w:val="tinf21"/>
                <w:rFonts w:cs="Arial"/>
                <w:color w:val="auto"/>
              </w:rPr>
              <w:t>Trimestral</w:t>
            </w:r>
          </w:p>
          <w:p w:rsidR="00803306" w:rsidRDefault="00803306" w:rsidP="008026C4">
            <w:pPr>
              <w:pBdr>
                <w:bar w:val="single" w:sz="4" w:color="7F7F7F"/>
              </w:pBdr>
              <w:jc w:val="center"/>
              <w:rPr>
                <w:rStyle w:val="tinf21"/>
                <w:rFonts w:cs="Arial"/>
                <w:color w:val="auto"/>
              </w:rPr>
            </w:pPr>
          </w:p>
          <w:p w:rsidR="00803306" w:rsidRPr="00583E37" w:rsidRDefault="00803306" w:rsidP="008026C4">
            <w:pPr>
              <w:pBdr>
                <w:bar w:val="single" w:sz="4" w:color="7F7F7F"/>
              </w:pBdr>
              <w:jc w:val="center"/>
              <w:rPr>
                <w:rFonts w:ascii="Verdana" w:hAnsi="Verdana" w:cs="Arial"/>
                <w:sz w:val="16"/>
                <w:szCs w:val="16"/>
              </w:rPr>
            </w:pPr>
            <w:r>
              <w:rPr>
                <w:rStyle w:val="tinf21"/>
                <w:rFonts w:cs="Arial"/>
                <w:color w:val="auto"/>
              </w:rPr>
              <w:t>En su caso, 15 días después de alguna modificación.</w:t>
            </w:r>
          </w:p>
        </w:tc>
        <w:tc>
          <w:tcPr>
            <w:tcW w:w="2314" w:type="dxa"/>
            <w:shd w:val="clear" w:color="auto" w:fill="FFFFFF"/>
            <w:tcMar>
              <w:top w:w="0" w:type="dxa"/>
              <w:left w:w="0" w:type="dxa"/>
              <w:bottom w:w="0" w:type="dxa"/>
              <w:right w:w="0" w:type="dxa"/>
            </w:tcMar>
            <w:vAlign w:val="center"/>
          </w:tcPr>
          <w:p w:rsidR="00606851" w:rsidRDefault="00606851" w:rsidP="00606851">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606851" w:rsidRDefault="00606851" w:rsidP="00606851">
            <w:pPr>
              <w:pBdr>
                <w:bar w:val="single" w:sz="4" w:color="7F7F7F"/>
              </w:pBdr>
              <w:jc w:val="center"/>
              <w:rPr>
                <w:rFonts w:ascii="Verdana" w:hAnsi="Verdana"/>
                <w:color w:val="000000"/>
                <w:sz w:val="16"/>
                <w:szCs w:val="16"/>
              </w:rPr>
            </w:pPr>
          </w:p>
          <w:p w:rsidR="00232A62" w:rsidRDefault="00606851" w:rsidP="00606851">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p w:rsidR="00E26008" w:rsidRDefault="00E26008" w:rsidP="00232A62">
            <w:pPr>
              <w:pBdr>
                <w:bar w:val="single" w:sz="4" w:color="7F7F7F"/>
              </w:pBdr>
              <w:jc w:val="center"/>
              <w:rPr>
                <w:rFonts w:ascii="Verdana" w:hAnsi="Verdana"/>
                <w:color w:val="000000"/>
                <w:sz w:val="16"/>
                <w:szCs w:val="16"/>
              </w:rPr>
            </w:pPr>
          </w:p>
          <w:p w:rsidR="00E26008" w:rsidRPr="00232A62" w:rsidRDefault="00E26008" w:rsidP="00232A62">
            <w:pPr>
              <w:pBdr>
                <w:bar w:val="single" w:sz="4" w:color="7F7F7F"/>
              </w:pBdr>
              <w:jc w:val="center"/>
              <w:rPr>
                <w:rFonts w:ascii="Verdana" w:hAnsi="Verdana"/>
                <w:color w:val="000000"/>
                <w:sz w:val="16"/>
                <w:szCs w:val="16"/>
              </w:rPr>
            </w:pP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606851" w:rsidP="008026C4">
            <w:pPr>
              <w:pBdr>
                <w:bar w:val="single" w:sz="4" w:color="7F7F7F"/>
              </w:pBdr>
              <w:jc w:val="center"/>
              <w:rPr>
                <w:rFonts w:ascii="Verdana" w:hAnsi="Verdana" w:cs="Arial"/>
                <w:sz w:val="16"/>
                <w:szCs w:val="16"/>
              </w:rPr>
            </w:pPr>
            <w:r w:rsidRPr="00583E37">
              <w:rPr>
                <w:rStyle w:val="tinf21"/>
                <w:rFonts w:cs="Arial"/>
                <w:color w:val="auto"/>
              </w:rPr>
              <w:t>J.U.D. de Administración Recursos Humanos Materiales y Servicios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606851" w:rsidRPr="00606851" w:rsidRDefault="008F5E5F" w:rsidP="00606851">
            <w:pPr>
              <w:autoSpaceDE w:val="0"/>
              <w:autoSpaceDN w:val="0"/>
              <w:adjustRightInd w:val="0"/>
              <w:rPr>
                <w:rFonts w:ascii="Verdana" w:hAnsi="Verdana"/>
                <w:color w:val="000000"/>
                <w:sz w:val="16"/>
                <w:szCs w:val="16"/>
              </w:rPr>
            </w:pPr>
            <w:r w:rsidRPr="00606851">
              <w:rPr>
                <w:rFonts w:ascii="Verdana" w:hAnsi="Verdana"/>
                <w:color w:val="000000"/>
                <w:sz w:val="16"/>
                <w:szCs w:val="16"/>
              </w:rPr>
              <w:lastRenderedPageBreak/>
              <w:t>IV</w:t>
            </w:r>
            <w:r w:rsidRPr="00606851">
              <w:rPr>
                <w:color w:val="000000"/>
              </w:rPr>
              <w:t xml:space="preserve">. </w:t>
            </w:r>
            <w:r w:rsidR="00606851" w:rsidRPr="00606851">
              <w:rPr>
                <w:rFonts w:ascii="Verdana" w:hAnsi="Verdana"/>
                <w:color w:val="000000"/>
                <w:sz w:val="16"/>
                <w:szCs w:val="16"/>
              </w:rPr>
              <w:t>Las metas y objetivos de las Áreas de conformidad con sus programas operativos;</w:t>
            </w:r>
          </w:p>
          <w:p w:rsidR="008F5E5F" w:rsidRPr="00606851" w:rsidRDefault="008F5E5F" w:rsidP="00606851">
            <w:pPr>
              <w:pBdr>
                <w:bar w:val="single" w:sz="4" w:color="7F7F7F"/>
              </w:pBdr>
              <w:jc w:val="both"/>
              <w:rPr>
                <w:rFonts w:ascii="Verdana" w:hAnsi="Verdana"/>
                <w:color w:val="000000"/>
                <w:sz w:val="16"/>
                <w:szCs w:val="16"/>
              </w:rPr>
            </w:pPr>
          </w:p>
        </w:tc>
        <w:tc>
          <w:tcPr>
            <w:tcW w:w="1675" w:type="dxa"/>
            <w:shd w:val="clear" w:color="auto" w:fill="FFFFFF"/>
            <w:tcMar>
              <w:top w:w="0" w:type="dxa"/>
              <w:left w:w="0" w:type="dxa"/>
              <w:bottom w:w="0" w:type="dxa"/>
              <w:right w:w="0" w:type="dxa"/>
            </w:tcMar>
            <w:vAlign w:val="center"/>
          </w:tcPr>
          <w:p w:rsidR="008F5E5F" w:rsidRPr="00583E37" w:rsidRDefault="00F67BAD" w:rsidP="008026C4">
            <w:pPr>
              <w:pBdr>
                <w:bar w:val="single" w:sz="4" w:color="7F7F7F"/>
              </w:pBdr>
              <w:jc w:val="center"/>
              <w:rPr>
                <w:rFonts w:ascii="Verdana" w:hAnsi="Verdana" w:cs="Arial"/>
                <w:sz w:val="16"/>
                <w:szCs w:val="16"/>
              </w:rPr>
            </w:pPr>
            <w:r>
              <w:rPr>
                <w:rStyle w:val="tinf21"/>
                <w:rFonts w:cs="Arial"/>
                <w:color w:val="auto"/>
              </w:rPr>
              <w:t>Anua</w:t>
            </w:r>
            <w:r w:rsidR="008F5E5F" w:rsidRPr="00583E37">
              <w:rPr>
                <w:rStyle w:val="tinf21"/>
                <w:rFonts w:cs="Arial"/>
                <w:color w:val="auto"/>
              </w:rPr>
              <w:t>l</w:t>
            </w:r>
          </w:p>
        </w:tc>
        <w:tc>
          <w:tcPr>
            <w:tcW w:w="2314" w:type="dxa"/>
            <w:shd w:val="clear" w:color="auto" w:fill="FFFFFF"/>
            <w:tcMar>
              <w:top w:w="0" w:type="dxa"/>
              <w:left w:w="0" w:type="dxa"/>
              <w:bottom w:w="0" w:type="dxa"/>
              <w:right w:w="0" w:type="dxa"/>
            </w:tcMar>
            <w:vAlign w:val="center"/>
          </w:tcPr>
          <w:p w:rsidR="00606851" w:rsidRDefault="00606851" w:rsidP="00606851">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606851" w:rsidRDefault="00606851" w:rsidP="00606851">
            <w:pPr>
              <w:pBdr>
                <w:bar w:val="single" w:sz="4" w:color="7F7F7F"/>
              </w:pBdr>
              <w:jc w:val="center"/>
              <w:rPr>
                <w:rFonts w:ascii="Verdana" w:hAnsi="Verdana"/>
                <w:color w:val="000000"/>
                <w:sz w:val="16"/>
                <w:szCs w:val="16"/>
              </w:rPr>
            </w:pPr>
          </w:p>
          <w:p w:rsidR="00232A62" w:rsidRPr="00232A62" w:rsidRDefault="00606851" w:rsidP="00606851">
            <w:pPr>
              <w:pBdr>
                <w:bar w:val="single" w:sz="4" w:color="7F7F7F"/>
              </w:pBdr>
              <w:contextualSpacing/>
              <w:jc w:val="center"/>
              <w:rPr>
                <w:rFonts w:ascii="Verdana" w:hAnsi="Verdana"/>
                <w:color w:val="000000"/>
                <w:sz w:val="16"/>
                <w:szCs w:val="16"/>
              </w:rPr>
            </w:pPr>
            <w:r>
              <w:rPr>
                <w:rFonts w:ascii="Verdana" w:hAnsi="Verdana"/>
                <w:color w:val="000000"/>
                <w:sz w:val="16"/>
                <w:szCs w:val="16"/>
              </w:rPr>
              <w:t>Lineamientos técnicos Generales.</w:t>
            </w: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F67BAD" w:rsidP="008026C4">
            <w:pPr>
              <w:pBdr>
                <w:bar w:val="single" w:sz="4" w:color="7F7F7F"/>
              </w:pBdr>
              <w:jc w:val="center"/>
              <w:rPr>
                <w:rFonts w:ascii="Verdana" w:hAnsi="Verdana" w:cs="Arial"/>
                <w:sz w:val="16"/>
                <w:szCs w:val="16"/>
              </w:rPr>
            </w:pPr>
            <w:r w:rsidRPr="00583E37">
              <w:rPr>
                <w:rStyle w:val="tinf21"/>
                <w:rFonts w:cs="Arial"/>
                <w:color w:val="auto"/>
              </w:rPr>
              <w:t>2da quincena de enero</w:t>
            </w:r>
          </w:p>
        </w:tc>
        <w:tc>
          <w:tcPr>
            <w:tcW w:w="2653" w:type="dxa"/>
            <w:shd w:val="clear" w:color="auto" w:fill="FFFFFF"/>
            <w:tcMar>
              <w:top w:w="0" w:type="dxa"/>
              <w:left w:w="0" w:type="dxa"/>
              <w:bottom w:w="0" w:type="dxa"/>
              <w:right w:w="0" w:type="dxa"/>
            </w:tcMar>
            <w:vAlign w:val="center"/>
          </w:tcPr>
          <w:p w:rsidR="008F5E5F" w:rsidRPr="00583E37" w:rsidRDefault="00C631ED" w:rsidP="008026C4">
            <w:pPr>
              <w:pBdr>
                <w:bar w:val="single" w:sz="4" w:color="7F7F7F"/>
              </w:pBdr>
              <w:jc w:val="center"/>
              <w:rPr>
                <w:rFonts w:ascii="Verdana" w:hAnsi="Verdana" w:cs="Arial"/>
                <w:sz w:val="16"/>
                <w:szCs w:val="16"/>
              </w:rPr>
            </w:pPr>
            <w:r>
              <w:rPr>
                <w:rFonts w:ascii="Verdana" w:hAnsi="Verdana" w:cs="Arial"/>
                <w:sz w:val="16"/>
                <w:szCs w:val="16"/>
              </w:rPr>
              <w:t>Gerencia de Recuperación de Créditos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606851" w:rsidRPr="00606851" w:rsidRDefault="008F5E5F" w:rsidP="00606851">
            <w:pPr>
              <w:autoSpaceDE w:val="0"/>
              <w:autoSpaceDN w:val="0"/>
              <w:adjustRightInd w:val="0"/>
              <w:rPr>
                <w:rFonts w:ascii="Verdana" w:hAnsi="Verdana"/>
                <w:color w:val="000000"/>
                <w:sz w:val="16"/>
                <w:szCs w:val="16"/>
              </w:rPr>
            </w:pPr>
            <w:r w:rsidRPr="00606851">
              <w:rPr>
                <w:rFonts w:ascii="Verdana" w:hAnsi="Verdana"/>
                <w:color w:val="000000"/>
                <w:sz w:val="16"/>
                <w:szCs w:val="16"/>
              </w:rPr>
              <w:t xml:space="preserve">V. </w:t>
            </w:r>
            <w:r w:rsidR="00606851" w:rsidRPr="00606851">
              <w:rPr>
                <w:rFonts w:ascii="Verdana" w:hAnsi="Verdana"/>
                <w:color w:val="000000"/>
                <w:sz w:val="16"/>
                <w:szCs w:val="16"/>
              </w:rPr>
              <w:t>Los indicadores relacionados con temas de interés púb</w:t>
            </w:r>
            <w:r w:rsidR="00606851">
              <w:rPr>
                <w:rFonts w:ascii="Verdana" w:hAnsi="Verdana"/>
                <w:color w:val="000000"/>
                <w:sz w:val="16"/>
                <w:szCs w:val="16"/>
              </w:rPr>
              <w:t xml:space="preserve">lico o trascendencia social que </w:t>
            </w:r>
            <w:r w:rsidR="00606851" w:rsidRPr="00606851">
              <w:rPr>
                <w:rFonts w:ascii="Verdana" w:hAnsi="Verdana"/>
                <w:color w:val="000000"/>
                <w:sz w:val="16"/>
                <w:szCs w:val="16"/>
              </w:rPr>
              <w:t>conforme a sus funciones, deban establecer;</w:t>
            </w:r>
          </w:p>
          <w:p w:rsidR="008F5E5F" w:rsidRPr="00606851" w:rsidRDefault="008F5E5F" w:rsidP="008026C4">
            <w:pPr>
              <w:pBdr>
                <w:bar w:val="single" w:sz="4" w:color="7F7F7F"/>
              </w:pBdr>
              <w:jc w:val="both"/>
              <w:rPr>
                <w:rFonts w:ascii="Verdana" w:hAnsi="Verdana"/>
                <w:color w:val="000000"/>
                <w:sz w:val="16"/>
                <w:szCs w:val="16"/>
              </w:rPr>
            </w:pPr>
          </w:p>
        </w:tc>
        <w:tc>
          <w:tcPr>
            <w:tcW w:w="1675" w:type="dxa"/>
            <w:shd w:val="clear" w:color="auto" w:fill="FFFFFF"/>
            <w:tcMar>
              <w:top w:w="0" w:type="dxa"/>
              <w:left w:w="0" w:type="dxa"/>
              <w:bottom w:w="0" w:type="dxa"/>
              <w:right w:w="0" w:type="dxa"/>
            </w:tcMar>
            <w:vAlign w:val="center"/>
          </w:tcPr>
          <w:p w:rsidR="008F5E5F" w:rsidRPr="00583E37" w:rsidRDefault="00031075" w:rsidP="008026C4">
            <w:pPr>
              <w:pBdr>
                <w:bar w:val="single" w:sz="4" w:color="7F7F7F"/>
              </w:pBdr>
              <w:jc w:val="center"/>
              <w:rPr>
                <w:rFonts w:ascii="Verdana" w:hAnsi="Verdana" w:cs="Arial"/>
                <w:sz w:val="16"/>
                <w:szCs w:val="16"/>
              </w:rPr>
            </w:pPr>
            <w:r>
              <w:rPr>
                <w:rStyle w:val="tinf21"/>
                <w:rFonts w:cs="Arial"/>
                <w:color w:val="auto"/>
              </w:rPr>
              <w:t>Anua</w:t>
            </w:r>
            <w:r w:rsidRPr="00583E37">
              <w:rPr>
                <w:rStyle w:val="tinf21"/>
                <w:rFonts w:cs="Arial"/>
                <w:color w:val="auto"/>
              </w:rPr>
              <w:t>l</w:t>
            </w:r>
          </w:p>
        </w:tc>
        <w:tc>
          <w:tcPr>
            <w:tcW w:w="2314" w:type="dxa"/>
            <w:shd w:val="clear" w:color="auto" w:fill="FFFFFF"/>
            <w:tcMar>
              <w:top w:w="0" w:type="dxa"/>
              <w:left w:w="0" w:type="dxa"/>
              <w:bottom w:w="0" w:type="dxa"/>
              <w:right w:w="0" w:type="dxa"/>
            </w:tcMar>
            <w:vAlign w:val="center"/>
          </w:tcPr>
          <w:p w:rsidR="00606851" w:rsidRDefault="00606851" w:rsidP="00606851">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606851" w:rsidRDefault="00606851" w:rsidP="00606851">
            <w:pPr>
              <w:pBdr>
                <w:bar w:val="single" w:sz="4" w:color="7F7F7F"/>
              </w:pBdr>
              <w:jc w:val="center"/>
              <w:rPr>
                <w:rFonts w:ascii="Verdana" w:hAnsi="Verdana"/>
                <w:color w:val="000000"/>
                <w:sz w:val="16"/>
                <w:szCs w:val="16"/>
              </w:rPr>
            </w:pPr>
          </w:p>
          <w:p w:rsidR="00232A62" w:rsidRPr="00232A62" w:rsidRDefault="00606851" w:rsidP="00606851">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tc>
        <w:tc>
          <w:tcPr>
            <w:tcW w:w="1763" w:type="dxa"/>
            <w:shd w:val="clear" w:color="auto" w:fill="FFFFFF"/>
            <w:tcMar>
              <w:top w:w="0" w:type="dxa"/>
              <w:left w:w="0" w:type="dxa"/>
              <w:bottom w:w="0" w:type="dxa"/>
              <w:right w:w="0" w:type="dxa"/>
            </w:tcMar>
            <w:vAlign w:val="center"/>
          </w:tcPr>
          <w:p w:rsidR="008F5E5F" w:rsidRPr="00583E37" w:rsidRDefault="00770245"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031075" w:rsidP="008026C4">
            <w:pPr>
              <w:pBdr>
                <w:bar w:val="single" w:sz="4" w:color="7F7F7F"/>
              </w:pBdr>
              <w:jc w:val="center"/>
              <w:rPr>
                <w:rFonts w:ascii="Verdana" w:hAnsi="Verdana" w:cs="Arial"/>
                <w:sz w:val="16"/>
                <w:szCs w:val="16"/>
              </w:rPr>
            </w:pPr>
            <w:r w:rsidRPr="00583E37">
              <w:rPr>
                <w:rStyle w:val="tinf21"/>
                <w:rFonts w:cs="Arial"/>
                <w:color w:val="auto"/>
              </w:rPr>
              <w:t>2da quincena de enero</w:t>
            </w:r>
          </w:p>
        </w:tc>
        <w:tc>
          <w:tcPr>
            <w:tcW w:w="2653" w:type="dxa"/>
            <w:shd w:val="clear" w:color="auto" w:fill="FFFFFF"/>
            <w:tcMar>
              <w:top w:w="0" w:type="dxa"/>
              <w:left w:w="0" w:type="dxa"/>
              <w:bottom w:w="0" w:type="dxa"/>
              <w:right w:w="0" w:type="dxa"/>
            </w:tcMar>
            <w:vAlign w:val="center"/>
          </w:tcPr>
          <w:p w:rsidR="008F5E5F" w:rsidRPr="00583E37" w:rsidRDefault="005A7854" w:rsidP="008026C4">
            <w:pPr>
              <w:pBdr>
                <w:bar w:val="single" w:sz="4" w:color="7F7F7F"/>
              </w:pBdr>
              <w:jc w:val="center"/>
              <w:rPr>
                <w:rFonts w:ascii="Verdana" w:hAnsi="Verdana" w:cs="Arial"/>
                <w:sz w:val="16"/>
                <w:szCs w:val="16"/>
              </w:rPr>
            </w:pPr>
            <w:r w:rsidRPr="005A7854">
              <w:rPr>
                <w:rStyle w:val="tinf21"/>
                <w:rFonts w:cs="Arial"/>
                <w:color w:val="auto"/>
              </w:rPr>
              <w:t>Gerencia de Recuperación de Créditos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606851" w:rsidRPr="00606851" w:rsidRDefault="008F5E5F" w:rsidP="00606851">
            <w:pPr>
              <w:autoSpaceDE w:val="0"/>
              <w:autoSpaceDN w:val="0"/>
              <w:adjustRightInd w:val="0"/>
              <w:rPr>
                <w:rFonts w:ascii="Verdana" w:hAnsi="Verdana"/>
                <w:color w:val="000000"/>
                <w:sz w:val="16"/>
                <w:szCs w:val="16"/>
              </w:rPr>
            </w:pPr>
            <w:r w:rsidRPr="00606851">
              <w:rPr>
                <w:rFonts w:ascii="Verdana" w:hAnsi="Verdana"/>
                <w:color w:val="000000"/>
                <w:sz w:val="16"/>
                <w:szCs w:val="16"/>
              </w:rPr>
              <w:t xml:space="preserve">VI. </w:t>
            </w:r>
            <w:r w:rsidR="00606851" w:rsidRPr="00606851">
              <w:rPr>
                <w:rFonts w:ascii="Verdana" w:hAnsi="Verdana"/>
                <w:color w:val="000000"/>
                <w:sz w:val="16"/>
                <w:szCs w:val="16"/>
              </w:rPr>
              <w:t>Los indicadores que permitan rendir cuenta de sus objetivos, metas y resultados;</w:t>
            </w:r>
          </w:p>
          <w:p w:rsidR="008F5E5F" w:rsidRPr="00606851" w:rsidRDefault="008F5E5F" w:rsidP="008026C4">
            <w:pPr>
              <w:pBdr>
                <w:bar w:val="single" w:sz="4" w:color="7F7F7F"/>
              </w:pBdr>
              <w:jc w:val="both"/>
              <w:rPr>
                <w:rFonts w:ascii="Verdana" w:hAnsi="Verdana"/>
                <w:color w:val="000000"/>
                <w:sz w:val="16"/>
                <w:szCs w:val="16"/>
              </w:rPr>
            </w:pPr>
          </w:p>
        </w:tc>
        <w:tc>
          <w:tcPr>
            <w:tcW w:w="1675" w:type="dxa"/>
            <w:shd w:val="clear" w:color="auto" w:fill="FFFFFF"/>
            <w:tcMar>
              <w:top w:w="0" w:type="dxa"/>
              <w:left w:w="0" w:type="dxa"/>
              <w:bottom w:w="0" w:type="dxa"/>
              <w:right w:w="0" w:type="dxa"/>
            </w:tcMar>
            <w:vAlign w:val="center"/>
          </w:tcPr>
          <w:p w:rsidR="008F5E5F" w:rsidRPr="00583E37" w:rsidRDefault="00CB0C0B" w:rsidP="008026C4">
            <w:pPr>
              <w:pBdr>
                <w:bar w:val="single" w:sz="4" w:color="7F7F7F"/>
              </w:pBdr>
              <w:jc w:val="center"/>
              <w:rPr>
                <w:rFonts w:ascii="Verdana" w:hAnsi="Verdana" w:cs="Arial"/>
                <w:sz w:val="16"/>
                <w:szCs w:val="16"/>
              </w:rPr>
            </w:pPr>
            <w:r>
              <w:rPr>
                <w:rStyle w:val="tinf21"/>
                <w:rFonts w:cs="Arial"/>
                <w:color w:val="auto"/>
              </w:rPr>
              <w:t>Anua</w:t>
            </w:r>
            <w:r w:rsidRPr="00583E37">
              <w:rPr>
                <w:rStyle w:val="tinf21"/>
                <w:rFonts w:cs="Arial"/>
                <w:color w:val="auto"/>
              </w:rPr>
              <w:t>l</w:t>
            </w:r>
          </w:p>
        </w:tc>
        <w:tc>
          <w:tcPr>
            <w:tcW w:w="2314" w:type="dxa"/>
            <w:shd w:val="clear" w:color="auto" w:fill="FFFFFF"/>
            <w:tcMar>
              <w:top w:w="0" w:type="dxa"/>
              <w:left w:w="0" w:type="dxa"/>
              <w:bottom w:w="0" w:type="dxa"/>
              <w:right w:w="0" w:type="dxa"/>
            </w:tcMar>
            <w:vAlign w:val="center"/>
          </w:tcPr>
          <w:p w:rsidR="005A7854" w:rsidRDefault="005A7854" w:rsidP="00232A62">
            <w:pPr>
              <w:pBdr>
                <w:bar w:val="single" w:sz="4" w:color="7F7F7F"/>
              </w:pBdr>
              <w:jc w:val="center"/>
              <w:rPr>
                <w:rFonts w:ascii="Verdana" w:hAnsi="Verdana"/>
                <w:color w:val="000000"/>
                <w:sz w:val="16"/>
                <w:szCs w:val="16"/>
              </w:rPr>
            </w:pPr>
          </w:p>
          <w:p w:rsidR="005A7854" w:rsidRDefault="005A7854" w:rsidP="00232A62">
            <w:pPr>
              <w:pBdr>
                <w:bar w:val="single" w:sz="4" w:color="7F7F7F"/>
              </w:pBdr>
              <w:jc w:val="center"/>
              <w:rPr>
                <w:rFonts w:ascii="Verdana" w:hAnsi="Verdana"/>
                <w:color w:val="000000"/>
                <w:sz w:val="16"/>
                <w:szCs w:val="16"/>
              </w:rPr>
            </w:pPr>
          </w:p>
          <w:p w:rsidR="00606851" w:rsidRDefault="00EC6747" w:rsidP="00606851">
            <w:pPr>
              <w:pBdr>
                <w:bar w:val="single" w:sz="4" w:color="7F7F7F"/>
              </w:pBdr>
              <w:jc w:val="center"/>
              <w:rPr>
                <w:rFonts w:ascii="Verdana" w:hAnsi="Verdana"/>
                <w:color w:val="000000"/>
                <w:sz w:val="16"/>
                <w:szCs w:val="16"/>
              </w:rPr>
            </w:pPr>
            <w:r w:rsidRPr="00583E37">
              <w:rPr>
                <w:rFonts w:ascii="Verdana" w:hAnsi="Verdana"/>
                <w:color w:val="000000"/>
                <w:sz w:val="16"/>
                <w:szCs w:val="16"/>
              </w:rPr>
              <w:br w:type="page"/>
            </w:r>
            <w:r w:rsidR="00606851">
              <w:rPr>
                <w:rFonts w:ascii="Verdana" w:hAnsi="Verdana"/>
                <w:color w:val="000000"/>
                <w:sz w:val="16"/>
                <w:szCs w:val="16"/>
              </w:rPr>
              <w:t>Ley de Transparencia,</w:t>
            </w:r>
            <w:r w:rsidR="00606851" w:rsidRPr="00583E37">
              <w:rPr>
                <w:rFonts w:ascii="Verdana" w:hAnsi="Verdana"/>
                <w:color w:val="000000"/>
                <w:sz w:val="16"/>
                <w:szCs w:val="16"/>
              </w:rPr>
              <w:t xml:space="preserve"> Acceso a la Informació</w:t>
            </w:r>
            <w:r w:rsidR="00606851">
              <w:rPr>
                <w:rFonts w:ascii="Verdana" w:hAnsi="Verdana"/>
                <w:color w:val="000000"/>
                <w:sz w:val="16"/>
                <w:szCs w:val="16"/>
              </w:rPr>
              <w:t>n Pública y Rendición de Cuentas de la Ciudad de México.</w:t>
            </w:r>
          </w:p>
          <w:p w:rsidR="00232A62" w:rsidRPr="00232A62" w:rsidRDefault="00606851" w:rsidP="00606851">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r w:rsidRPr="00583E37">
              <w:rPr>
                <w:rFonts w:ascii="Verdana" w:hAnsi="Verdana"/>
                <w:color w:val="000000"/>
                <w:sz w:val="16"/>
                <w:szCs w:val="16"/>
              </w:rPr>
              <w:t xml:space="preserve"> </w:t>
            </w:r>
            <w:r w:rsidR="00EC6747" w:rsidRPr="00583E37">
              <w:rPr>
                <w:rFonts w:ascii="Verdana" w:hAnsi="Verdana"/>
                <w:color w:val="000000"/>
                <w:sz w:val="16"/>
                <w:szCs w:val="16"/>
              </w:rPr>
              <w:br w:type="page"/>
            </w:r>
            <w:r w:rsidR="00EC6747" w:rsidRPr="00583E37">
              <w:rPr>
                <w:rFonts w:ascii="Verdana" w:hAnsi="Verdana"/>
                <w:color w:val="000000"/>
                <w:sz w:val="16"/>
                <w:szCs w:val="16"/>
              </w:rPr>
              <w:br w:type="page"/>
            </w: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CB0C0B">
            <w:pPr>
              <w:pBdr>
                <w:bar w:val="single" w:sz="4" w:color="7F7F7F"/>
              </w:pBdr>
              <w:jc w:val="center"/>
              <w:rPr>
                <w:rFonts w:ascii="Verdana" w:hAnsi="Verdana" w:cs="Arial"/>
                <w:sz w:val="16"/>
                <w:szCs w:val="16"/>
              </w:rPr>
            </w:pPr>
            <w:r w:rsidRPr="00583E37">
              <w:rPr>
                <w:rStyle w:val="tinf21"/>
                <w:rFonts w:cs="Arial"/>
                <w:color w:val="auto"/>
              </w:rPr>
              <w:t>2da quincena de enero</w:t>
            </w:r>
          </w:p>
        </w:tc>
        <w:tc>
          <w:tcPr>
            <w:tcW w:w="2653" w:type="dxa"/>
            <w:shd w:val="clear" w:color="auto" w:fill="FFFFFF"/>
            <w:tcMar>
              <w:top w:w="0" w:type="dxa"/>
              <w:left w:w="0" w:type="dxa"/>
              <w:bottom w:w="0" w:type="dxa"/>
              <w:right w:w="0" w:type="dxa"/>
            </w:tcMar>
            <w:vAlign w:val="center"/>
          </w:tcPr>
          <w:p w:rsidR="008F5E5F" w:rsidRPr="00583E37" w:rsidRDefault="00854B6D" w:rsidP="008026C4">
            <w:pPr>
              <w:pBdr>
                <w:bar w:val="single" w:sz="4" w:color="7F7F7F"/>
              </w:pBdr>
              <w:jc w:val="center"/>
              <w:rPr>
                <w:rFonts w:ascii="Verdana" w:hAnsi="Verdana" w:cs="Arial"/>
                <w:sz w:val="16"/>
                <w:szCs w:val="16"/>
              </w:rPr>
            </w:pPr>
            <w:r w:rsidRPr="005A7854">
              <w:rPr>
                <w:rStyle w:val="tinf21"/>
                <w:rFonts w:cs="Arial"/>
                <w:color w:val="auto"/>
              </w:rPr>
              <w:t>Gerencia de Recuperación de Créditos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A75489" w:rsidRPr="00A75489" w:rsidRDefault="008F5E5F" w:rsidP="00A75489">
            <w:pPr>
              <w:autoSpaceDE w:val="0"/>
              <w:autoSpaceDN w:val="0"/>
              <w:adjustRightInd w:val="0"/>
              <w:rPr>
                <w:rStyle w:val="tinf21"/>
                <w:rFonts w:cs="Arial"/>
                <w:color w:val="auto"/>
              </w:rPr>
            </w:pPr>
            <w:r w:rsidRPr="00583E37">
              <w:rPr>
                <w:rStyle w:val="tinf21"/>
                <w:rFonts w:cs="Arial"/>
                <w:color w:val="auto"/>
              </w:rPr>
              <w:lastRenderedPageBreak/>
              <w:t xml:space="preserve">VII. </w:t>
            </w:r>
            <w:r w:rsidR="00A75489" w:rsidRPr="00A75489">
              <w:rPr>
                <w:rStyle w:val="tinf21"/>
                <w:rFonts w:cs="Arial"/>
                <w:color w:val="auto"/>
              </w:rPr>
              <w:t>Los planes, programas o proyectos, con indicadores de gestió</w:t>
            </w:r>
            <w:r w:rsidR="00A75489">
              <w:rPr>
                <w:rStyle w:val="tinf21"/>
                <w:rFonts w:cs="Arial"/>
                <w:color w:val="auto"/>
              </w:rPr>
              <w:t xml:space="preserve">n, de resultados y sus </w:t>
            </w:r>
            <w:r w:rsidR="00A75489" w:rsidRPr="00A75489">
              <w:rPr>
                <w:rStyle w:val="tinf21"/>
                <w:rFonts w:cs="Arial"/>
                <w:color w:val="auto"/>
              </w:rPr>
              <w:t>metas, que permitan evaluar su desempeño por área de conformidad con sus programas</w:t>
            </w:r>
          </w:p>
          <w:p w:rsidR="00A75489" w:rsidRPr="00A75489" w:rsidRDefault="00A75489" w:rsidP="00A75489">
            <w:pPr>
              <w:autoSpaceDE w:val="0"/>
              <w:autoSpaceDN w:val="0"/>
              <w:adjustRightInd w:val="0"/>
              <w:rPr>
                <w:rStyle w:val="tinf21"/>
                <w:rFonts w:cs="Arial"/>
                <w:color w:val="auto"/>
              </w:rPr>
            </w:pPr>
            <w:r w:rsidRPr="00A75489">
              <w:rPr>
                <w:rStyle w:val="tinf21"/>
                <w:rFonts w:cs="Arial"/>
                <w:color w:val="auto"/>
              </w:rPr>
              <w:t>operativos;</w:t>
            </w:r>
          </w:p>
          <w:p w:rsidR="008F5E5F" w:rsidRPr="00583E37" w:rsidRDefault="008F5E5F" w:rsidP="008026C4">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Style w:val="tinf21"/>
                <w:rFonts w:cs="Arial"/>
                <w:color w:val="auto"/>
              </w:rPr>
            </w:pPr>
            <w:r w:rsidRPr="00583E37">
              <w:rPr>
                <w:rStyle w:val="tinf21"/>
                <w:rFonts w:cs="Arial"/>
                <w:color w:val="auto"/>
              </w:rPr>
              <w:t>Trimestral</w:t>
            </w:r>
          </w:p>
          <w:p w:rsidR="008F5E5F" w:rsidRPr="00583E37" w:rsidRDefault="008F5E5F" w:rsidP="008026C4">
            <w:pPr>
              <w:pBdr>
                <w:bar w:val="single" w:sz="4" w:color="7F7F7F"/>
              </w:pBdr>
              <w:jc w:val="center"/>
              <w:rPr>
                <w:rFonts w:ascii="Verdana" w:hAnsi="Verdana" w:cs="Arial"/>
                <w:sz w:val="16"/>
                <w:szCs w:val="16"/>
              </w:rPr>
            </w:pPr>
          </w:p>
        </w:tc>
        <w:tc>
          <w:tcPr>
            <w:tcW w:w="2314" w:type="dxa"/>
            <w:shd w:val="clear" w:color="auto" w:fill="FFFFFF"/>
            <w:tcMar>
              <w:top w:w="0" w:type="dxa"/>
              <w:left w:w="0" w:type="dxa"/>
              <w:bottom w:w="0" w:type="dxa"/>
              <w:right w:w="0" w:type="dxa"/>
            </w:tcMar>
            <w:vAlign w:val="center"/>
          </w:tcPr>
          <w:p w:rsidR="000D76AB" w:rsidRDefault="000D76AB" w:rsidP="000D76AB">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B75965" w:rsidRDefault="00B75965" w:rsidP="000D76AB">
            <w:pPr>
              <w:pBdr>
                <w:bar w:val="single" w:sz="4" w:color="7F7F7F"/>
              </w:pBdr>
              <w:jc w:val="center"/>
              <w:rPr>
                <w:rFonts w:ascii="Verdana" w:hAnsi="Verdana"/>
                <w:color w:val="000000"/>
                <w:sz w:val="16"/>
                <w:szCs w:val="16"/>
              </w:rPr>
            </w:pPr>
          </w:p>
          <w:p w:rsidR="008F5E5F" w:rsidRDefault="000D76AB" w:rsidP="000D76AB">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r w:rsidR="007E38A4" w:rsidRPr="00583E37">
              <w:rPr>
                <w:rFonts w:ascii="Verdana" w:hAnsi="Verdana"/>
                <w:color w:val="000000"/>
                <w:sz w:val="16"/>
                <w:szCs w:val="16"/>
              </w:rPr>
              <w:t>.</w:t>
            </w:r>
          </w:p>
          <w:p w:rsidR="00D67CC3" w:rsidRPr="00583E37" w:rsidRDefault="00D67CC3" w:rsidP="008026C4">
            <w:pPr>
              <w:pBdr>
                <w:bar w:val="single" w:sz="4" w:color="7F7F7F"/>
              </w:pBdr>
              <w:jc w:val="center"/>
              <w:rPr>
                <w:rFonts w:ascii="Verdana" w:hAnsi="Verdana" w:cs="Arial"/>
                <w:sz w:val="16"/>
                <w:szCs w:val="16"/>
              </w:rPr>
            </w:pP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A75489" w:rsidP="008026C4">
            <w:pPr>
              <w:pBdr>
                <w:bar w:val="single" w:sz="4" w:color="7F7F7F"/>
              </w:pBdr>
              <w:jc w:val="center"/>
              <w:rPr>
                <w:rFonts w:ascii="Verdana" w:hAnsi="Verdana" w:cs="Arial"/>
                <w:sz w:val="16"/>
                <w:szCs w:val="16"/>
              </w:rPr>
            </w:pPr>
            <w:r w:rsidRPr="005A7854">
              <w:rPr>
                <w:rStyle w:val="tinf21"/>
                <w:rFonts w:cs="Arial"/>
                <w:color w:val="auto"/>
              </w:rPr>
              <w:t>Gerencia de Recuperación de Créditos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0D76AB" w:rsidRPr="000D76AB" w:rsidRDefault="008F5E5F" w:rsidP="000D76AB">
            <w:pPr>
              <w:autoSpaceDE w:val="0"/>
              <w:autoSpaceDN w:val="0"/>
              <w:adjustRightInd w:val="0"/>
              <w:rPr>
                <w:rFonts w:ascii="Verdana" w:hAnsi="Verdana"/>
                <w:color w:val="000000"/>
                <w:sz w:val="16"/>
                <w:szCs w:val="16"/>
              </w:rPr>
            </w:pPr>
            <w:r w:rsidRPr="00583E37">
              <w:rPr>
                <w:rStyle w:val="tinf21"/>
                <w:rFonts w:cs="Arial"/>
                <w:color w:val="auto"/>
              </w:rPr>
              <w:t xml:space="preserve">VIII. </w:t>
            </w:r>
            <w:r w:rsidR="000D76AB" w:rsidRPr="000D76AB">
              <w:rPr>
                <w:rFonts w:ascii="Verdana" w:hAnsi="Verdana"/>
                <w:color w:val="000000"/>
                <w:sz w:val="16"/>
                <w:szCs w:val="16"/>
              </w:rPr>
              <w:t>El directorio de todas las personas servidoras públic</w:t>
            </w:r>
            <w:r w:rsidR="000D76AB">
              <w:rPr>
                <w:rFonts w:ascii="Verdana" w:hAnsi="Verdana"/>
                <w:color w:val="000000"/>
                <w:sz w:val="16"/>
                <w:szCs w:val="16"/>
              </w:rPr>
              <w:t xml:space="preserve">as, desde el titular del sujeto obligado hasta jefe de </w:t>
            </w:r>
            <w:r w:rsidR="000D76AB" w:rsidRPr="000D76AB">
              <w:rPr>
                <w:rFonts w:ascii="Verdana" w:hAnsi="Verdana"/>
                <w:color w:val="000000"/>
                <w:sz w:val="16"/>
                <w:szCs w:val="16"/>
              </w:rPr>
              <w:t>departamento o su equivalente, o de menor nivel, cuando se brinde</w:t>
            </w:r>
          </w:p>
          <w:p w:rsidR="000D76AB" w:rsidRPr="000D76AB" w:rsidRDefault="000D76AB" w:rsidP="000D76AB">
            <w:pPr>
              <w:autoSpaceDE w:val="0"/>
              <w:autoSpaceDN w:val="0"/>
              <w:adjustRightInd w:val="0"/>
              <w:rPr>
                <w:rFonts w:ascii="Verdana" w:hAnsi="Verdana"/>
                <w:color w:val="000000"/>
                <w:sz w:val="16"/>
                <w:szCs w:val="16"/>
              </w:rPr>
            </w:pPr>
            <w:r w:rsidRPr="000D76AB">
              <w:rPr>
                <w:rFonts w:ascii="Verdana" w:hAnsi="Verdana"/>
                <w:color w:val="000000"/>
                <w:sz w:val="16"/>
                <w:szCs w:val="16"/>
              </w:rPr>
              <w:t>atención al público; manejen o apliquen recursos públicos</w:t>
            </w:r>
            <w:r>
              <w:rPr>
                <w:rFonts w:ascii="Verdana" w:hAnsi="Verdana"/>
                <w:color w:val="000000"/>
                <w:sz w:val="16"/>
                <w:szCs w:val="16"/>
              </w:rPr>
              <w:t xml:space="preserve">; realicen actos de autoridad o </w:t>
            </w:r>
            <w:r w:rsidRPr="000D76AB">
              <w:rPr>
                <w:rFonts w:ascii="Verdana" w:hAnsi="Verdana"/>
                <w:color w:val="000000"/>
                <w:sz w:val="16"/>
                <w:szCs w:val="16"/>
              </w:rPr>
              <w:t>presten servicios profesionales bajo el régimen de confianza u honorarios y personal de</w:t>
            </w:r>
          </w:p>
          <w:p w:rsidR="000D76AB" w:rsidRPr="000D76AB" w:rsidRDefault="000D76AB" w:rsidP="000D76AB">
            <w:pPr>
              <w:autoSpaceDE w:val="0"/>
              <w:autoSpaceDN w:val="0"/>
              <w:adjustRightInd w:val="0"/>
              <w:rPr>
                <w:rFonts w:ascii="Verdana" w:hAnsi="Verdana"/>
                <w:color w:val="000000"/>
                <w:sz w:val="16"/>
                <w:szCs w:val="16"/>
              </w:rPr>
            </w:pPr>
            <w:proofErr w:type="gramStart"/>
            <w:r w:rsidRPr="000D76AB">
              <w:rPr>
                <w:rFonts w:ascii="Verdana" w:hAnsi="Verdana"/>
                <w:color w:val="000000"/>
                <w:sz w:val="16"/>
                <w:szCs w:val="16"/>
              </w:rPr>
              <w:t>base</w:t>
            </w:r>
            <w:proofErr w:type="gramEnd"/>
            <w:r w:rsidRPr="000D76AB">
              <w:rPr>
                <w:rFonts w:ascii="Verdana" w:hAnsi="Verdana"/>
                <w:color w:val="000000"/>
                <w:sz w:val="16"/>
                <w:szCs w:val="16"/>
              </w:rPr>
              <w:t>. El directorio deberá incluir, al menos el nombre, fotografí</w:t>
            </w:r>
            <w:r>
              <w:rPr>
                <w:rFonts w:ascii="Verdana" w:hAnsi="Verdana"/>
                <w:color w:val="000000"/>
                <w:sz w:val="16"/>
                <w:szCs w:val="16"/>
              </w:rPr>
              <w:t xml:space="preserve">a, cargo o nombramiento </w:t>
            </w:r>
            <w:r w:rsidRPr="000D76AB">
              <w:rPr>
                <w:rFonts w:ascii="Verdana" w:hAnsi="Verdana"/>
                <w:color w:val="000000"/>
                <w:sz w:val="16"/>
                <w:szCs w:val="16"/>
              </w:rPr>
              <w:t>asignado, nivel del puesto en la estructura orgánica, fecha de alta en el cargo, número</w:t>
            </w:r>
            <w:r>
              <w:rPr>
                <w:rFonts w:ascii="Verdana" w:hAnsi="Verdana"/>
                <w:color w:val="000000"/>
                <w:sz w:val="16"/>
                <w:szCs w:val="16"/>
              </w:rPr>
              <w:t xml:space="preserve"> </w:t>
            </w:r>
            <w:r w:rsidRPr="000D76AB">
              <w:rPr>
                <w:rFonts w:ascii="Verdana" w:hAnsi="Verdana"/>
                <w:color w:val="000000"/>
                <w:sz w:val="16"/>
                <w:szCs w:val="16"/>
              </w:rPr>
              <w:t>telefónico, domicilio para recibir correspondencia y dirección de correo electrónico oficiales;</w:t>
            </w:r>
          </w:p>
          <w:p w:rsidR="008F5E5F" w:rsidRPr="000D76AB" w:rsidRDefault="008F5E5F" w:rsidP="008026C4">
            <w:pPr>
              <w:pBdr>
                <w:bar w:val="single" w:sz="4" w:color="7F7F7F"/>
              </w:pBdr>
              <w:jc w:val="both"/>
              <w:rPr>
                <w:rFonts w:ascii="Verdana" w:hAnsi="Verdana" w:cs="Arial"/>
                <w:sz w:val="16"/>
                <w:szCs w:val="16"/>
                <w:lang w:val="es-MX"/>
              </w:rPr>
            </w:pPr>
          </w:p>
        </w:tc>
        <w:tc>
          <w:tcPr>
            <w:tcW w:w="1675" w:type="dxa"/>
            <w:shd w:val="clear" w:color="auto" w:fill="FFFFFF"/>
            <w:tcMar>
              <w:top w:w="0" w:type="dxa"/>
              <w:left w:w="0" w:type="dxa"/>
              <w:bottom w:w="0" w:type="dxa"/>
              <w:right w:w="0" w:type="dxa"/>
            </w:tcMar>
            <w:vAlign w:val="center"/>
          </w:tcPr>
          <w:p w:rsidR="008F5E5F" w:rsidRPr="00583E37" w:rsidRDefault="00B75965" w:rsidP="008026C4">
            <w:pPr>
              <w:pBdr>
                <w:bar w:val="single" w:sz="4" w:color="7F7F7F"/>
              </w:pBdr>
              <w:jc w:val="center"/>
              <w:rPr>
                <w:rFonts w:ascii="Verdana" w:hAnsi="Verdana" w:cs="Arial"/>
                <w:sz w:val="16"/>
                <w:szCs w:val="16"/>
              </w:rPr>
            </w:pPr>
            <w:r>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0D76AB" w:rsidRDefault="000D76AB" w:rsidP="000D76AB">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B75965" w:rsidRDefault="00B75965" w:rsidP="000D76AB">
            <w:pPr>
              <w:pBdr>
                <w:bar w:val="single" w:sz="4" w:color="7F7F7F"/>
              </w:pBdr>
              <w:jc w:val="center"/>
              <w:rPr>
                <w:rFonts w:ascii="Verdana" w:hAnsi="Verdana"/>
                <w:color w:val="000000"/>
                <w:sz w:val="16"/>
                <w:szCs w:val="16"/>
              </w:rPr>
            </w:pPr>
          </w:p>
          <w:p w:rsidR="008F5E5F" w:rsidRDefault="000D76AB" w:rsidP="000D76AB">
            <w:pPr>
              <w:pBdr>
                <w:bar w:val="single" w:sz="4" w:color="7F7F7F"/>
              </w:pBdr>
              <w:ind w:right="-8"/>
              <w:jc w:val="center"/>
              <w:rPr>
                <w:rFonts w:ascii="Verdana" w:hAnsi="Verdana"/>
                <w:color w:val="000000"/>
                <w:sz w:val="16"/>
                <w:szCs w:val="16"/>
              </w:rPr>
            </w:pPr>
            <w:r>
              <w:rPr>
                <w:rFonts w:ascii="Verdana" w:hAnsi="Verdana"/>
                <w:color w:val="000000"/>
                <w:sz w:val="16"/>
                <w:szCs w:val="16"/>
              </w:rPr>
              <w:t>Lineamientos técnicos Generales</w:t>
            </w:r>
            <w:r w:rsidR="007E38A4" w:rsidRPr="00583E37">
              <w:rPr>
                <w:rFonts w:ascii="Verdana" w:hAnsi="Verdana"/>
                <w:color w:val="000000"/>
                <w:sz w:val="16"/>
                <w:szCs w:val="16"/>
              </w:rPr>
              <w:t>.</w:t>
            </w:r>
          </w:p>
          <w:p w:rsidR="00E26008" w:rsidRPr="00583E37" w:rsidRDefault="00E26008" w:rsidP="004464DC">
            <w:pPr>
              <w:pBdr>
                <w:bar w:val="single" w:sz="4" w:color="7F7F7F"/>
              </w:pBdr>
              <w:ind w:right="-8"/>
              <w:rPr>
                <w:rFonts w:ascii="Verdana" w:hAnsi="Verdana" w:cs="Arial"/>
                <w:sz w:val="16"/>
                <w:szCs w:val="16"/>
              </w:rPr>
            </w:pP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A03B53"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0D76AB" w:rsidP="008026C4">
            <w:pPr>
              <w:pBdr>
                <w:bar w:val="single" w:sz="4" w:color="7F7F7F"/>
              </w:pBdr>
              <w:jc w:val="center"/>
              <w:rPr>
                <w:rFonts w:ascii="Verdana" w:hAnsi="Verdana" w:cs="Arial"/>
                <w:sz w:val="16"/>
                <w:szCs w:val="16"/>
              </w:rPr>
            </w:pPr>
            <w:r>
              <w:rPr>
                <w:rStyle w:val="tinf21"/>
                <w:rFonts w:cs="Arial"/>
                <w:color w:val="auto"/>
              </w:rPr>
              <w:t>Gerencia de Administración y Finanzas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B75965" w:rsidRPr="00B75965" w:rsidRDefault="008F5E5F" w:rsidP="00B75965">
            <w:pPr>
              <w:autoSpaceDE w:val="0"/>
              <w:autoSpaceDN w:val="0"/>
              <w:adjustRightInd w:val="0"/>
              <w:rPr>
                <w:rStyle w:val="tinf21"/>
                <w:rFonts w:cs="Arial"/>
                <w:color w:val="auto"/>
              </w:rPr>
            </w:pPr>
            <w:r w:rsidRPr="00583E37">
              <w:rPr>
                <w:rStyle w:val="tinf21"/>
                <w:rFonts w:cs="Arial"/>
                <w:color w:val="auto"/>
              </w:rPr>
              <w:lastRenderedPageBreak/>
              <w:t xml:space="preserve">IX. </w:t>
            </w:r>
            <w:r w:rsidR="00B75965" w:rsidRPr="00B75965">
              <w:rPr>
                <w:rStyle w:val="tinf21"/>
                <w:rFonts w:cs="Arial"/>
                <w:color w:val="auto"/>
              </w:rPr>
              <w:t>La remuneración mensual bruta y neta de todas las personas servidoras pú</w:t>
            </w:r>
            <w:r w:rsidR="00B75965">
              <w:rPr>
                <w:rStyle w:val="tinf21"/>
                <w:rFonts w:cs="Arial"/>
                <w:color w:val="auto"/>
              </w:rPr>
              <w:t xml:space="preserve">blicas de </w:t>
            </w:r>
            <w:r w:rsidR="00B75965" w:rsidRPr="00B75965">
              <w:rPr>
                <w:rStyle w:val="tinf21"/>
                <w:rFonts w:cs="Arial"/>
                <w:color w:val="auto"/>
              </w:rPr>
              <w:t>base o de confianza, de todas las percepciones, incluyendo sueldos, prestaciones,</w:t>
            </w:r>
            <w:r w:rsidR="00B75965">
              <w:rPr>
                <w:rStyle w:val="tinf21"/>
                <w:rFonts w:cs="Arial"/>
                <w:color w:val="auto"/>
              </w:rPr>
              <w:t xml:space="preserve"> </w:t>
            </w:r>
            <w:r w:rsidR="00B75965" w:rsidRPr="00B75965">
              <w:rPr>
                <w:rStyle w:val="tinf21"/>
                <w:rFonts w:cs="Arial"/>
                <w:color w:val="auto"/>
              </w:rPr>
              <w:t>gratificaciones, primas, comisiones, dietas, bonos, estímulos, ingresos y sistemas de</w:t>
            </w:r>
            <w:r w:rsidR="00B75965">
              <w:rPr>
                <w:rStyle w:val="tinf21"/>
                <w:rFonts w:cs="Arial"/>
                <w:color w:val="auto"/>
              </w:rPr>
              <w:t xml:space="preserve"> </w:t>
            </w:r>
            <w:r w:rsidR="00B75965" w:rsidRPr="00B75965">
              <w:rPr>
                <w:rStyle w:val="tinf21"/>
                <w:rFonts w:cs="Arial"/>
                <w:color w:val="auto"/>
              </w:rPr>
              <w:t>compensación, señalando la periodicidad de dicha remuneració</w:t>
            </w:r>
            <w:r w:rsidR="00B75965">
              <w:rPr>
                <w:rStyle w:val="tinf21"/>
                <w:rFonts w:cs="Arial"/>
                <w:color w:val="auto"/>
              </w:rPr>
              <w:t xml:space="preserve">n, en un formato que permita </w:t>
            </w:r>
            <w:r w:rsidR="00B75965" w:rsidRPr="00B75965">
              <w:rPr>
                <w:rStyle w:val="tinf21"/>
                <w:rFonts w:cs="Arial"/>
                <w:color w:val="auto"/>
              </w:rPr>
              <w:t>vincular a cada persona servidora pública con su remuneración;</w:t>
            </w:r>
          </w:p>
          <w:p w:rsidR="008F5E5F" w:rsidRPr="00B75965" w:rsidRDefault="008F5E5F" w:rsidP="008026C4">
            <w:pPr>
              <w:pBdr>
                <w:bar w:val="single" w:sz="4" w:color="7F7F7F"/>
              </w:pBdr>
              <w:jc w:val="both"/>
              <w:rPr>
                <w:rFonts w:ascii="Verdana" w:hAnsi="Verdana" w:cs="Arial"/>
                <w:sz w:val="16"/>
                <w:szCs w:val="16"/>
                <w:lang w:val="es-MX"/>
              </w:rPr>
            </w:pPr>
          </w:p>
        </w:tc>
        <w:tc>
          <w:tcPr>
            <w:tcW w:w="1675" w:type="dxa"/>
            <w:shd w:val="clear" w:color="auto" w:fill="FFFFFF"/>
            <w:tcMar>
              <w:top w:w="0" w:type="dxa"/>
              <w:left w:w="0" w:type="dxa"/>
              <w:bottom w:w="0" w:type="dxa"/>
              <w:right w:w="0" w:type="dxa"/>
            </w:tcMar>
            <w:vAlign w:val="center"/>
          </w:tcPr>
          <w:p w:rsidR="008F5E5F" w:rsidRPr="00583E37" w:rsidRDefault="00B75965" w:rsidP="008026C4">
            <w:pPr>
              <w:pBdr>
                <w:bar w:val="single" w:sz="4" w:color="7F7F7F"/>
              </w:pBdr>
              <w:tabs>
                <w:tab w:val="left" w:pos="4757"/>
                <w:tab w:val="left" w:pos="5189"/>
              </w:tabs>
              <w:jc w:val="center"/>
              <w:rPr>
                <w:rStyle w:val="tinf21"/>
                <w:rFonts w:cs="Arial"/>
                <w:color w:val="auto"/>
              </w:rPr>
            </w:pPr>
            <w:r>
              <w:rPr>
                <w:rStyle w:val="tinf21"/>
                <w:rFonts w:cs="Arial"/>
                <w:color w:val="auto"/>
              </w:rPr>
              <w:t>Trimestral</w:t>
            </w:r>
          </w:p>
        </w:tc>
        <w:tc>
          <w:tcPr>
            <w:tcW w:w="2314" w:type="dxa"/>
            <w:shd w:val="clear" w:color="auto" w:fill="FFFFFF"/>
            <w:vAlign w:val="center"/>
          </w:tcPr>
          <w:p w:rsidR="00B75965" w:rsidRDefault="00B75965" w:rsidP="00B75965">
            <w:pPr>
              <w:pBdr>
                <w:bar w:val="single" w:sz="4" w:color="7F7F7F"/>
              </w:pBdr>
              <w:jc w:val="center"/>
              <w:rPr>
                <w:rFonts w:ascii="Verdana" w:hAnsi="Verdana"/>
                <w:color w:val="000000"/>
                <w:sz w:val="16"/>
                <w:szCs w:val="16"/>
              </w:rPr>
            </w:pPr>
            <w:r w:rsidRPr="00B75965">
              <w:rPr>
                <w:rFonts w:ascii="Verdana" w:hAnsi="Verdana"/>
                <w:color w:val="000000"/>
                <w:sz w:val="16"/>
                <w:szCs w:val="16"/>
              </w:rPr>
              <w:t>Apartado A del artículo 123 Constitucional; Ley Federal del Trabajo;</w:t>
            </w:r>
            <w:r w:rsidRPr="00B75965">
              <w:rPr>
                <w:rFonts w:ascii="Verdana" w:hAnsi="Verdana"/>
                <w:color w:val="000000"/>
                <w:sz w:val="16"/>
                <w:szCs w:val="16"/>
              </w:rPr>
              <w:br w:type="page"/>
              <w:t>Ley del IMSS;</w:t>
            </w:r>
            <w:r w:rsidRPr="00B75965">
              <w:rPr>
                <w:rFonts w:ascii="Verdana" w:hAnsi="Verdana"/>
                <w:color w:val="000000"/>
                <w:sz w:val="16"/>
                <w:szCs w:val="16"/>
              </w:rPr>
              <w:br w:type="page"/>
            </w:r>
            <w:r w:rsidRPr="00B75965">
              <w:rPr>
                <w:rFonts w:ascii="Verdana" w:hAnsi="Verdana"/>
                <w:color w:val="000000"/>
                <w:sz w:val="16"/>
                <w:szCs w:val="16"/>
              </w:rPr>
              <w:br w:type="page"/>
              <w:t xml:space="preserve">Ley del Impuesto Sobre la Renta y su Reglamento; </w:t>
            </w:r>
            <w:r w:rsidRPr="00B75965">
              <w:rPr>
                <w:rFonts w:ascii="Verdana" w:hAnsi="Verdana"/>
                <w:color w:val="000000"/>
                <w:sz w:val="16"/>
                <w:szCs w:val="16"/>
              </w:rPr>
              <w:br w:type="page"/>
              <w:t>Código Fiscal del Distrito</w:t>
            </w:r>
            <w:r w:rsidRPr="00B75965">
              <w:rPr>
                <w:rFonts w:ascii="Verdana" w:hAnsi="Verdana"/>
                <w:color w:val="000000"/>
                <w:sz w:val="16"/>
                <w:szCs w:val="16"/>
              </w:rPr>
              <w:br w:type="page"/>
            </w:r>
            <w:r w:rsidRPr="00B75965">
              <w:rPr>
                <w:rFonts w:ascii="Verdana" w:hAnsi="Verdana"/>
                <w:color w:val="000000"/>
                <w:sz w:val="16"/>
                <w:szCs w:val="16"/>
              </w:rPr>
              <w:br w:type="page"/>
              <w:t xml:space="preserve"> Federal.</w:t>
            </w:r>
          </w:p>
          <w:p w:rsidR="005A15AD" w:rsidRDefault="001D6E91" w:rsidP="005A15AD">
            <w:pPr>
              <w:pBdr>
                <w:bar w:val="single" w:sz="4" w:color="7F7F7F"/>
              </w:pBdr>
              <w:jc w:val="center"/>
              <w:rPr>
                <w:rFonts w:ascii="Verdana" w:hAnsi="Verdana"/>
                <w:color w:val="000000"/>
                <w:sz w:val="16"/>
                <w:szCs w:val="16"/>
              </w:rPr>
            </w:pPr>
            <w:r w:rsidRPr="00583E37">
              <w:rPr>
                <w:rFonts w:ascii="Verdana" w:hAnsi="Verdana"/>
                <w:color w:val="000000"/>
                <w:sz w:val="16"/>
                <w:szCs w:val="16"/>
              </w:rPr>
              <w:br/>
            </w:r>
            <w:r w:rsidR="005A15AD">
              <w:rPr>
                <w:rFonts w:ascii="Verdana" w:hAnsi="Verdana"/>
                <w:color w:val="000000"/>
                <w:sz w:val="16"/>
                <w:szCs w:val="16"/>
              </w:rPr>
              <w:t>Ley de Transparencia,</w:t>
            </w:r>
            <w:r w:rsidR="005A15AD" w:rsidRPr="00583E37">
              <w:rPr>
                <w:rFonts w:ascii="Verdana" w:hAnsi="Verdana"/>
                <w:color w:val="000000"/>
                <w:sz w:val="16"/>
                <w:szCs w:val="16"/>
              </w:rPr>
              <w:t xml:space="preserve"> Acceso a la Informació</w:t>
            </w:r>
            <w:r w:rsidR="005A15AD">
              <w:rPr>
                <w:rFonts w:ascii="Verdana" w:hAnsi="Verdana"/>
                <w:color w:val="000000"/>
                <w:sz w:val="16"/>
                <w:szCs w:val="16"/>
              </w:rPr>
              <w:t>n Pública y Rendición de Cuentas de la Ciudad de México.</w:t>
            </w:r>
          </w:p>
          <w:p w:rsidR="005A15AD" w:rsidRDefault="005A15AD" w:rsidP="005A15AD">
            <w:pPr>
              <w:pBdr>
                <w:bar w:val="single" w:sz="4" w:color="7F7F7F"/>
              </w:pBdr>
              <w:jc w:val="center"/>
              <w:rPr>
                <w:rFonts w:ascii="Verdana" w:hAnsi="Verdana"/>
                <w:color w:val="000000"/>
                <w:sz w:val="16"/>
                <w:szCs w:val="16"/>
              </w:rPr>
            </w:pPr>
          </w:p>
          <w:p w:rsidR="005A15AD" w:rsidRDefault="005A15AD" w:rsidP="005A15AD">
            <w:pPr>
              <w:pBdr>
                <w:bar w:val="single" w:sz="4" w:color="7F7F7F"/>
              </w:pBdr>
              <w:ind w:right="-8"/>
              <w:jc w:val="center"/>
              <w:rPr>
                <w:rFonts w:ascii="Verdana" w:hAnsi="Verdana"/>
                <w:color w:val="000000"/>
                <w:sz w:val="16"/>
                <w:szCs w:val="16"/>
              </w:rPr>
            </w:pPr>
            <w:r>
              <w:rPr>
                <w:rFonts w:ascii="Verdana" w:hAnsi="Verdana"/>
                <w:color w:val="000000"/>
                <w:sz w:val="16"/>
                <w:szCs w:val="16"/>
              </w:rPr>
              <w:t>Lineamientos técnicos Generales</w:t>
            </w:r>
            <w:r w:rsidRPr="00583E37">
              <w:rPr>
                <w:rFonts w:ascii="Verdana" w:hAnsi="Verdana"/>
                <w:color w:val="000000"/>
                <w:sz w:val="16"/>
                <w:szCs w:val="16"/>
              </w:rPr>
              <w:t>.</w:t>
            </w:r>
          </w:p>
          <w:p w:rsidR="00B75965" w:rsidRPr="00B75965" w:rsidRDefault="00B75965" w:rsidP="00B75965">
            <w:pPr>
              <w:pBdr>
                <w:bar w:val="single" w:sz="4" w:color="7F7F7F"/>
              </w:pBdr>
              <w:tabs>
                <w:tab w:val="left" w:pos="4757"/>
                <w:tab w:val="left" w:pos="5189"/>
              </w:tabs>
              <w:jc w:val="center"/>
              <w:rPr>
                <w:rStyle w:val="tinf21"/>
                <w:color w:val="000000"/>
              </w:rPr>
            </w:pPr>
          </w:p>
        </w:tc>
        <w:tc>
          <w:tcPr>
            <w:tcW w:w="1763" w:type="dxa"/>
            <w:shd w:val="clear" w:color="auto" w:fill="FFFFFF"/>
            <w:vAlign w:val="center"/>
          </w:tcPr>
          <w:p w:rsidR="008F5E5F" w:rsidRPr="00583E37" w:rsidRDefault="00FF1304" w:rsidP="008026C4">
            <w:pPr>
              <w:pBdr>
                <w:bar w:val="single" w:sz="4" w:color="7F7F7F"/>
              </w:pBdr>
              <w:tabs>
                <w:tab w:val="left" w:pos="4757"/>
                <w:tab w:val="left" w:pos="5189"/>
              </w:tabs>
              <w:jc w:val="center"/>
              <w:rPr>
                <w:rStyle w:val="tinf21"/>
                <w:rFonts w:cs="Arial"/>
                <w:color w:val="auto"/>
              </w:rPr>
            </w:pPr>
            <w:r w:rsidRPr="00583E37">
              <w:rPr>
                <w:rFonts w:ascii="Verdana" w:hAnsi="Verdana" w:cs="Arial"/>
                <w:sz w:val="16"/>
                <w:szCs w:val="16"/>
              </w:rPr>
              <w:t>SI APLICA</w:t>
            </w:r>
          </w:p>
        </w:tc>
        <w:tc>
          <w:tcPr>
            <w:tcW w:w="2769" w:type="dxa"/>
            <w:shd w:val="clear" w:color="auto" w:fill="FFFFFF"/>
            <w:vAlign w:val="center"/>
          </w:tcPr>
          <w:p w:rsidR="008F5E5F" w:rsidRPr="00583E37" w:rsidRDefault="00B75965" w:rsidP="008026C4">
            <w:pPr>
              <w:pBdr>
                <w:bar w:val="single" w:sz="4" w:color="7F7F7F"/>
              </w:pBdr>
              <w:jc w:val="center"/>
              <w:rPr>
                <w:rStyle w:val="tinf21"/>
                <w:rFonts w:cs="Arial"/>
                <w:color w:val="auto"/>
              </w:rPr>
            </w:pPr>
            <w:r w:rsidRPr="00583E37">
              <w:rPr>
                <w:rStyle w:val="tinf21"/>
                <w:rFonts w:cs="Arial"/>
                <w:color w:val="auto"/>
              </w:rPr>
              <w:t>2da quincena de enero; 2da quincena de abril; 2da quincena de julio; 2da quincena de octubre</w:t>
            </w:r>
          </w:p>
        </w:tc>
        <w:tc>
          <w:tcPr>
            <w:tcW w:w="2653" w:type="dxa"/>
            <w:shd w:val="clear" w:color="auto" w:fill="FFFFFF"/>
            <w:vAlign w:val="center"/>
          </w:tcPr>
          <w:p w:rsidR="00B75965" w:rsidRPr="00B75965" w:rsidRDefault="00B75965" w:rsidP="00B75965">
            <w:pPr>
              <w:jc w:val="center"/>
              <w:rPr>
                <w:rStyle w:val="tinf21"/>
                <w:rFonts w:cs="Arial"/>
                <w:color w:val="auto"/>
              </w:rPr>
            </w:pPr>
            <w:r w:rsidRPr="00B75965">
              <w:rPr>
                <w:rStyle w:val="tinf21"/>
                <w:rFonts w:cs="Arial"/>
                <w:color w:val="auto"/>
              </w:rPr>
              <w:t>J.U.D. de Administración de Recursos Humanos, Materiales y Servicios.</w:t>
            </w:r>
          </w:p>
          <w:p w:rsidR="008F5E5F" w:rsidRPr="00B75965" w:rsidRDefault="008F5E5F" w:rsidP="008026C4">
            <w:pPr>
              <w:pBdr>
                <w:bar w:val="single" w:sz="4" w:color="7F7F7F"/>
              </w:pBdr>
              <w:jc w:val="center"/>
              <w:rPr>
                <w:rStyle w:val="tinf21"/>
                <w:color w:val="auto"/>
              </w:rPr>
            </w:pP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5A15AD" w:rsidRDefault="008F5E5F" w:rsidP="005A15AD">
            <w:pPr>
              <w:autoSpaceDE w:val="0"/>
              <w:autoSpaceDN w:val="0"/>
              <w:adjustRightInd w:val="0"/>
              <w:rPr>
                <w:rFonts w:ascii="ArialMT" w:hAnsi="ArialMT" w:cs="ArialMT"/>
                <w:sz w:val="20"/>
                <w:szCs w:val="20"/>
                <w:lang w:val="es-MX"/>
              </w:rPr>
            </w:pPr>
            <w:r w:rsidRPr="00583E37">
              <w:rPr>
                <w:rStyle w:val="tinf21"/>
                <w:rFonts w:cs="Arial"/>
                <w:color w:val="auto"/>
              </w:rPr>
              <w:t>X</w:t>
            </w:r>
            <w:r w:rsidRPr="00791760">
              <w:rPr>
                <w:color w:val="000000"/>
              </w:rPr>
              <w:t xml:space="preserve">. </w:t>
            </w:r>
            <w:r w:rsidR="005A15AD" w:rsidRPr="005A15AD">
              <w:rPr>
                <w:rFonts w:ascii="Verdana" w:hAnsi="Verdana"/>
                <w:color w:val="000000"/>
                <w:sz w:val="16"/>
                <w:szCs w:val="16"/>
              </w:rPr>
              <w:t>Una lista con el importe con el concepto de viáticos y gastos de representación que</w:t>
            </w:r>
            <w:r w:rsidR="005A15AD">
              <w:rPr>
                <w:rFonts w:ascii="Verdana" w:hAnsi="Verdana"/>
                <w:color w:val="000000"/>
                <w:sz w:val="16"/>
                <w:szCs w:val="16"/>
              </w:rPr>
              <w:t xml:space="preserve"> </w:t>
            </w:r>
            <w:r w:rsidR="005A15AD" w:rsidRPr="005A15AD">
              <w:rPr>
                <w:rFonts w:ascii="Verdana" w:hAnsi="Verdana"/>
                <w:color w:val="000000"/>
                <w:sz w:val="16"/>
                <w:szCs w:val="16"/>
              </w:rPr>
              <w:t>mensualmente las personas servidoras públicas hayan ejecutado por concepto de encargo</w:t>
            </w:r>
            <w:r w:rsidR="005A15AD">
              <w:rPr>
                <w:rFonts w:ascii="Verdana" w:hAnsi="Verdana"/>
                <w:color w:val="000000"/>
                <w:sz w:val="16"/>
                <w:szCs w:val="16"/>
              </w:rPr>
              <w:t xml:space="preserve"> </w:t>
            </w:r>
            <w:r w:rsidR="005A15AD" w:rsidRPr="005A15AD">
              <w:rPr>
                <w:rFonts w:ascii="Verdana" w:hAnsi="Verdana"/>
                <w:color w:val="000000"/>
                <w:sz w:val="16"/>
                <w:szCs w:val="16"/>
              </w:rPr>
              <w:t>o comisión, así como el objeto e informe de comisión correspondiente;</w:t>
            </w:r>
          </w:p>
          <w:p w:rsidR="007F703A" w:rsidRPr="00791760" w:rsidRDefault="00791760" w:rsidP="00791760">
            <w:pPr>
              <w:pBdr>
                <w:bar w:val="single" w:sz="4" w:color="7F7F7F"/>
              </w:pBdr>
              <w:jc w:val="both"/>
              <w:rPr>
                <w:rFonts w:ascii="Verdana" w:hAnsi="Verdana"/>
                <w:color w:val="000000"/>
                <w:sz w:val="16"/>
                <w:szCs w:val="16"/>
              </w:rPr>
            </w:pPr>
            <w:r w:rsidRPr="00791760">
              <w:rPr>
                <w:rFonts w:ascii="Verdana" w:hAnsi="Verdana"/>
                <w:color w:val="000000"/>
                <w:sz w:val="16"/>
                <w:szCs w:val="16"/>
              </w:rPr>
              <w:t xml:space="preserve"> </w:t>
            </w:r>
          </w:p>
          <w:p w:rsidR="00D04FA6" w:rsidRPr="00583E37" w:rsidRDefault="00D04FA6" w:rsidP="008026C4">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8F5E5F" w:rsidRPr="00583E37" w:rsidRDefault="005A15AD" w:rsidP="008026C4">
            <w:pPr>
              <w:pBdr>
                <w:bar w:val="single" w:sz="4" w:color="7F7F7F"/>
              </w:pBdr>
              <w:jc w:val="center"/>
              <w:rPr>
                <w:rFonts w:ascii="Verdana" w:hAnsi="Verdana" w:cs="Arial"/>
                <w:sz w:val="16"/>
                <w:szCs w:val="16"/>
              </w:rPr>
            </w:pPr>
            <w:r>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5A15AD" w:rsidRDefault="005A15AD" w:rsidP="005A15AD">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5A15AD" w:rsidRDefault="005A15AD" w:rsidP="005A15AD">
            <w:pPr>
              <w:pBdr>
                <w:bar w:val="single" w:sz="4" w:color="7F7F7F"/>
              </w:pBdr>
              <w:ind w:right="-8"/>
              <w:jc w:val="center"/>
              <w:rPr>
                <w:rFonts w:ascii="Verdana" w:hAnsi="Verdana"/>
                <w:color w:val="000000"/>
                <w:sz w:val="16"/>
                <w:szCs w:val="16"/>
              </w:rPr>
            </w:pPr>
            <w:r>
              <w:rPr>
                <w:rFonts w:ascii="Verdana" w:hAnsi="Verdana"/>
                <w:color w:val="000000"/>
                <w:sz w:val="16"/>
                <w:szCs w:val="16"/>
              </w:rPr>
              <w:t>Lineamientos técnicos Generales</w:t>
            </w:r>
            <w:r w:rsidRPr="00583E37">
              <w:rPr>
                <w:rFonts w:ascii="Verdana" w:hAnsi="Verdana"/>
                <w:color w:val="000000"/>
                <w:sz w:val="16"/>
                <w:szCs w:val="16"/>
              </w:rPr>
              <w:t>.</w:t>
            </w:r>
          </w:p>
          <w:p w:rsidR="008F5E5F" w:rsidRPr="00583E37" w:rsidRDefault="00EC6747" w:rsidP="00E26008">
            <w:pPr>
              <w:pBdr>
                <w:bar w:val="single" w:sz="4" w:color="7F7F7F"/>
              </w:pBdr>
              <w:jc w:val="center"/>
              <w:rPr>
                <w:rFonts w:ascii="Verdana" w:hAnsi="Verdana" w:cs="Arial"/>
                <w:sz w:val="16"/>
                <w:szCs w:val="16"/>
              </w:rPr>
            </w:pPr>
            <w:r w:rsidRPr="00583E37">
              <w:rPr>
                <w:rFonts w:ascii="Verdana" w:hAnsi="Verdana"/>
                <w:color w:val="000000"/>
                <w:sz w:val="16"/>
                <w:szCs w:val="16"/>
              </w:rPr>
              <w:t>Ley de Presupuesto y Gasto Eficiente del Distrito Federal</w:t>
            </w: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5A15AD" w:rsidP="008026C4">
            <w:pPr>
              <w:pBdr>
                <w:bar w:val="single" w:sz="4" w:color="7F7F7F"/>
              </w:pBdr>
              <w:jc w:val="center"/>
              <w:rPr>
                <w:rFonts w:ascii="Verdana" w:hAnsi="Verdana"/>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5A15AD" w:rsidP="008026C4">
            <w:pPr>
              <w:pBdr>
                <w:bar w:val="single" w:sz="4" w:color="7F7F7F"/>
              </w:pBdr>
              <w:jc w:val="center"/>
              <w:rPr>
                <w:rFonts w:ascii="Verdana" w:hAnsi="Verdana" w:cs="Arial"/>
                <w:sz w:val="16"/>
                <w:szCs w:val="16"/>
              </w:rPr>
            </w:pPr>
            <w:r>
              <w:rPr>
                <w:rStyle w:val="tinf21"/>
                <w:rFonts w:cs="Arial"/>
                <w:color w:val="auto"/>
              </w:rPr>
              <w:t>Gerencia de Administración y Finanzas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EB3864" w:rsidRPr="00EB3864" w:rsidRDefault="008F5E5F" w:rsidP="00EB3864">
            <w:pPr>
              <w:autoSpaceDE w:val="0"/>
              <w:autoSpaceDN w:val="0"/>
              <w:adjustRightInd w:val="0"/>
              <w:rPr>
                <w:rStyle w:val="tinf21"/>
                <w:rFonts w:cs="Arial"/>
                <w:color w:val="auto"/>
              </w:rPr>
            </w:pPr>
            <w:r w:rsidRPr="00583E37">
              <w:rPr>
                <w:rStyle w:val="tinf21"/>
                <w:rFonts w:cs="Arial"/>
                <w:color w:val="auto"/>
              </w:rPr>
              <w:lastRenderedPageBreak/>
              <w:t xml:space="preserve">XI. </w:t>
            </w:r>
            <w:r w:rsidR="00EB3864" w:rsidRPr="00EB3864">
              <w:rPr>
                <w:rStyle w:val="tinf21"/>
                <w:rFonts w:cs="Arial"/>
                <w:color w:val="auto"/>
              </w:rPr>
              <w:t>El número total de las plazas y del personal de base y co</w:t>
            </w:r>
            <w:r w:rsidR="00EB3864">
              <w:rPr>
                <w:rStyle w:val="tinf21"/>
                <w:rFonts w:cs="Arial"/>
                <w:color w:val="auto"/>
              </w:rPr>
              <w:t xml:space="preserve">nfianza, especificando el total </w:t>
            </w:r>
            <w:r w:rsidR="00EB3864" w:rsidRPr="00EB3864">
              <w:rPr>
                <w:rStyle w:val="tinf21"/>
                <w:rFonts w:cs="Arial"/>
                <w:color w:val="auto"/>
              </w:rPr>
              <w:t>de las vacantes, por nivel de puesto, para cada unidad administrativa;</w:t>
            </w:r>
          </w:p>
          <w:p w:rsidR="008F5E5F" w:rsidRPr="00EB3864" w:rsidRDefault="008F5E5F" w:rsidP="008026C4">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EB3864" w:rsidRDefault="00EB3864" w:rsidP="00EB3864">
            <w:pPr>
              <w:pBdr>
                <w:bar w:val="single" w:sz="4" w:color="7F7F7F"/>
              </w:pBdr>
              <w:jc w:val="center"/>
              <w:rPr>
                <w:rFonts w:ascii="Verdana" w:hAnsi="Verdana"/>
                <w:color w:val="000000"/>
                <w:sz w:val="16"/>
                <w:szCs w:val="16"/>
              </w:rPr>
            </w:pPr>
          </w:p>
          <w:p w:rsidR="00EB3864" w:rsidRDefault="00EB3864" w:rsidP="00EB3864">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D04FA6" w:rsidRDefault="00EB3864" w:rsidP="00EB3864">
            <w:pPr>
              <w:pBdr>
                <w:bar w:val="single" w:sz="4" w:color="7F7F7F"/>
              </w:pBdr>
              <w:ind w:right="-8"/>
              <w:jc w:val="center"/>
              <w:rPr>
                <w:rFonts w:ascii="Verdana" w:hAnsi="Verdana"/>
                <w:color w:val="000000"/>
                <w:sz w:val="16"/>
                <w:szCs w:val="16"/>
              </w:rPr>
            </w:pPr>
            <w:r>
              <w:rPr>
                <w:rFonts w:ascii="Verdana" w:hAnsi="Verdana"/>
                <w:color w:val="000000"/>
                <w:sz w:val="16"/>
                <w:szCs w:val="16"/>
              </w:rPr>
              <w:t>Lineamientos técnicos Generales</w:t>
            </w:r>
            <w:r w:rsidRPr="00583E37">
              <w:rPr>
                <w:rFonts w:ascii="Verdana" w:hAnsi="Verdana"/>
                <w:color w:val="000000"/>
                <w:sz w:val="16"/>
                <w:szCs w:val="16"/>
              </w:rPr>
              <w:t>.</w:t>
            </w:r>
          </w:p>
          <w:p w:rsidR="00D04FA6" w:rsidRPr="00F71930" w:rsidRDefault="00D04FA6" w:rsidP="00F71930">
            <w:pPr>
              <w:pBdr>
                <w:bar w:val="single" w:sz="4" w:color="7F7F7F"/>
              </w:pBdr>
              <w:jc w:val="center"/>
              <w:rPr>
                <w:rFonts w:ascii="Verdana" w:hAnsi="Verdana"/>
                <w:color w:val="000000"/>
                <w:sz w:val="16"/>
                <w:szCs w:val="16"/>
              </w:rPr>
            </w:pP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EB3864" w:rsidRPr="00B75965" w:rsidRDefault="00EB3864" w:rsidP="00EB3864">
            <w:pPr>
              <w:jc w:val="center"/>
              <w:rPr>
                <w:rStyle w:val="tinf21"/>
                <w:rFonts w:cs="Arial"/>
                <w:color w:val="auto"/>
              </w:rPr>
            </w:pPr>
            <w:r w:rsidRPr="00B75965">
              <w:rPr>
                <w:rStyle w:val="tinf21"/>
                <w:rFonts w:cs="Arial"/>
                <w:color w:val="auto"/>
              </w:rPr>
              <w:t>J.U.D. de Administración de Recursos Humanos, Materiales y Servicios.</w:t>
            </w:r>
          </w:p>
          <w:p w:rsidR="008F5E5F" w:rsidRPr="00583E37" w:rsidRDefault="008F5E5F" w:rsidP="008026C4">
            <w:pPr>
              <w:pBdr>
                <w:bar w:val="single" w:sz="4" w:color="7F7F7F"/>
              </w:pBdr>
              <w:jc w:val="center"/>
              <w:rPr>
                <w:rFonts w:ascii="Verdana" w:hAnsi="Verdana" w:cs="Arial"/>
                <w:sz w:val="16"/>
                <w:szCs w:val="16"/>
              </w:rPr>
            </w:pP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1D00D8" w:rsidRPr="001D00D8" w:rsidRDefault="008F5E5F" w:rsidP="001D00D8">
            <w:pPr>
              <w:rPr>
                <w:rFonts w:ascii="Verdana" w:hAnsi="Verdana"/>
                <w:color w:val="000000"/>
                <w:sz w:val="16"/>
                <w:szCs w:val="16"/>
              </w:rPr>
            </w:pPr>
            <w:r w:rsidRPr="00583E37">
              <w:rPr>
                <w:rStyle w:val="tinf21"/>
                <w:rFonts w:cs="Arial"/>
                <w:color w:val="auto"/>
              </w:rPr>
              <w:t>XII</w:t>
            </w:r>
            <w:r w:rsidR="001D00D8">
              <w:rPr>
                <w:rFonts w:ascii="ArialMT" w:hAnsi="ArialMT" w:cs="ArialMT"/>
                <w:sz w:val="29"/>
                <w:szCs w:val="29"/>
                <w:lang w:val="es-MX"/>
              </w:rPr>
              <w:t xml:space="preserve"> </w:t>
            </w:r>
            <w:r w:rsidR="001D00D8" w:rsidRPr="001D00D8">
              <w:rPr>
                <w:rFonts w:ascii="Verdana" w:hAnsi="Verdana"/>
                <w:color w:val="000000"/>
                <w:sz w:val="16"/>
                <w:szCs w:val="16"/>
              </w:rPr>
              <w:t>Las contrataciones de servicios profesionales por honorarios, señalando los nombres</w:t>
            </w:r>
            <w:r w:rsidR="001D00D8">
              <w:rPr>
                <w:rFonts w:ascii="Verdana" w:hAnsi="Verdana"/>
                <w:color w:val="000000"/>
                <w:sz w:val="16"/>
                <w:szCs w:val="16"/>
              </w:rPr>
              <w:t xml:space="preserve"> </w:t>
            </w:r>
            <w:r w:rsidR="001D00D8" w:rsidRPr="001D00D8">
              <w:rPr>
                <w:rFonts w:ascii="Verdana" w:hAnsi="Verdana"/>
                <w:color w:val="000000"/>
                <w:sz w:val="16"/>
                <w:szCs w:val="16"/>
              </w:rPr>
              <w:t>de los prestadores de servicios, los servicios contratados, el monto de los honorarios y el</w:t>
            </w:r>
            <w:r w:rsidR="001D00D8">
              <w:rPr>
                <w:rFonts w:ascii="Verdana" w:hAnsi="Verdana"/>
                <w:color w:val="000000"/>
                <w:sz w:val="16"/>
                <w:szCs w:val="16"/>
              </w:rPr>
              <w:t xml:space="preserve"> </w:t>
            </w:r>
            <w:r w:rsidR="001D00D8" w:rsidRPr="001D00D8">
              <w:rPr>
                <w:rFonts w:ascii="Verdana" w:hAnsi="Verdana"/>
                <w:color w:val="000000"/>
                <w:sz w:val="16"/>
                <w:szCs w:val="16"/>
              </w:rPr>
              <w:t>periodo de contratación;</w:t>
            </w:r>
          </w:p>
          <w:p w:rsidR="008F5E5F" w:rsidRPr="00583E37" w:rsidRDefault="008F5E5F" w:rsidP="008026C4">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8F5E5F" w:rsidRPr="00583E37" w:rsidRDefault="001D00D8"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1D00D8" w:rsidRDefault="001D00D8" w:rsidP="001D00D8">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0161A8" w:rsidRDefault="001D00D8" w:rsidP="001D00D8">
            <w:pPr>
              <w:pBdr>
                <w:bar w:val="single" w:sz="4" w:color="7F7F7F"/>
              </w:pBdr>
              <w:ind w:right="-8"/>
              <w:jc w:val="center"/>
              <w:rPr>
                <w:rFonts w:ascii="Verdana" w:hAnsi="Verdana"/>
                <w:color w:val="000000"/>
                <w:sz w:val="16"/>
                <w:szCs w:val="16"/>
              </w:rPr>
            </w:pPr>
            <w:r>
              <w:rPr>
                <w:rFonts w:ascii="Verdana" w:hAnsi="Verdana"/>
                <w:color w:val="000000"/>
                <w:sz w:val="16"/>
                <w:szCs w:val="16"/>
              </w:rPr>
              <w:t>Lineamientos técnicos Generales</w:t>
            </w:r>
            <w:r w:rsidRPr="00583E37">
              <w:rPr>
                <w:rFonts w:ascii="Verdana" w:hAnsi="Verdana"/>
                <w:color w:val="000000"/>
                <w:sz w:val="16"/>
                <w:szCs w:val="16"/>
              </w:rPr>
              <w:t>.</w:t>
            </w:r>
          </w:p>
          <w:p w:rsidR="001D00D8" w:rsidRPr="00D67CC3" w:rsidRDefault="001D00D8" w:rsidP="001D00D8">
            <w:pPr>
              <w:pBdr>
                <w:bar w:val="single" w:sz="4" w:color="7F7F7F"/>
              </w:pBdr>
              <w:ind w:right="-8"/>
              <w:jc w:val="center"/>
              <w:rPr>
                <w:rFonts w:ascii="Verdana" w:hAnsi="Verdana"/>
                <w:color w:val="000000"/>
                <w:sz w:val="16"/>
                <w:szCs w:val="16"/>
              </w:rPr>
            </w:pP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1D00D8"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B3616D" w:rsidP="008026C4">
            <w:pPr>
              <w:pBdr>
                <w:bar w:val="single" w:sz="4" w:color="7F7F7F"/>
              </w:pBdr>
              <w:jc w:val="center"/>
              <w:rPr>
                <w:rFonts w:ascii="Verdana" w:hAnsi="Verdana" w:cs="Arial"/>
                <w:sz w:val="16"/>
                <w:szCs w:val="16"/>
              </w:rPr>
            </w:pPr>
            <w:r>
              <w:rPr>
                <w:rFonts w:ascii="Verdana" w:hAnsi="Verdana" w:cs="Arial"/>
                <w:sz w:val="16"/>
                <w:szCs w:val="16"/>
              </w:rPr>
              <w:t>Gerencia de Administración y Finanzas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B3616D" w:rsidRPr="00B3616D" w:rsidRDefault="008F5E5F" w:rsidP="00B3616D">
            <w:pPr>
              <w:autoSpaceDE w:val="0"/>
              <w:autoSpaceDN w:val="0"/>
              <w:adjustRightInd w:val="0"/>
              <w:rPr>
                <w:rStyle w:val="tinf21"/>
                <w:rFonts w:cs="Arial"/>
                <w:color w:val="auto"/>
              </w:rPr>
            </w:pPr>
            <w:r w:rsidRPr="00583E37">
              <w:rPr>
                <w:rStyle w:val="tinf21"/>
                <w:rFonts w:cs="Arial"/>
                <w:color w:val="auto"/>
              </w:rPr>
              <w:t xml:space="preserve">XIII. </w:t>
            </w:r>
            <w:r w:rsidR="00B3616D" w:rsidRPr="00B3616D">
              <w:rPr>
                <w:rStyle w:val="tinf21"/>
                <w:rFonts w:cs="Arial"/>
                <w:color w:val="auto"/>
              </w:rPr>
              <w:t>La Versión Pública en los sistemas habilitados para ello, de las Declaraciones</w:t>
            </w:r>
          </w:p>
          <w:p w:rsidR="00B3616D" w:rsidRPr="00B3616D" w:rsidRDefault="00B3616D" w:rsidP="00B3616D">
            <w:pPr>
              <w:autoSpaceDE w:val="0"/>
              <w:autoSpaceDN w:val="0"/>
              <w:adjustRightInd w:val="0"/>
              <w:rPr>
                <w:rStyle w:val="tinf21"/>
                <w:rFonts w:cs="Arial"/>
                <w:color w:val="auto"/>
              </w:rPr>
            </w:pPr>
            <w:r w:rsidRPr="00B3616D">
              <w:rPr>
                <w:rStyle w:val="tinf21"/>
                <w:rFonts w:cs="Arial"/>
                <w:color w:val="auto"/>
              </w:rPr>
              <w:t>Patrimoniales, de Intereses y Fiscal de las personas servidoras pú</w:t>
            </w:r>
            <w:r>
              <w:rPr>
                <w:rStyle w:val="tinf21"/>
                <w:rFonts w:cs="Arial"/>
                <w:color w:val="auto"/>
              </w:rPr>
              <w:t xml:space="preserve">blicas y colaboradores </w:t>
            </w:r>
            <w:r w:rsidRPr="00B3616D">
              <w:rPr>
                <w:rStyle w:val="tinf21"/>
                <w:rFonts w:cs="Arial"/>
                <w:color w:val="auto"/>
              </w:rPr>
              <w:t>de los sujetos obligados, que deban presentarlas de acuerdo a la normatividad aplicable;</w:t>
            </w:r>
          </w:p>
          <w:p w:rsidR="008F5E5F" w:rsidRPr="00B3616D" w:rsidRDefault="008F5E5F" w:rsidP="00B3616D">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B3616D" w:rsidRDefault="00B3616D" w:rsidP="00B3616D">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B3616D" w:rsidRDefault="00B3616D" w:rsidP="00B3616D">
            <w:pPr>
              <w:pBdr>
                <w:bar w:val="single" w:sz="4" w:color="7F7F7F"/>
              </w:pBdr>
              <w:ind w:right="-8"/>
              <w:jc w:val="center"/>
              <w:rPr>
                <w:rFonts w:ascii="Verdana" w:hAnsi="Verdana"/>
                <w:color w:val="000000"/>
                <w:sz w:val="16"/>
                <w:szCs w:val="16"/>
              </w:rPr>
            </w:pPr>
            <w:r>
              <w:rPr>
                <w:rFonts w:ascii="Verdana" w:hAnsi="Verdana"/>
                <w:color w:val="000000"/>
                <w:sz w:val="16"/>
                <w:szCs w:val="16"/>
              </w:rPr>
              <w:t>Lineamientos técnicos Generales</w:t>
            </w:r>
            <w:r w:rsidRPr="00583E37">
              <w:rPr>
                <w:rFonts w:ascii="Verdana" w:hAnsi="Verdana"/>
                <w:color w:val="000000"/>
                <w:sz w:val="16"/>
                <w:szCs w:val="16"/>
              </w:rPr>
              <w:t>.</w:t>
            </w:r>
          </w:p>
          <w:p w:rsidR="00F71930" w:rsidRPr="00D67CC3" w:rsidRDefault="00F71930" w:rsidP="00D04FA6">
            <w:pPr>
              <w:pBdr>
                <w:bar w:val="single" w:sz="4" w:color="7F7F7F"/>
              </w:pBdr>
              <w:jc w:val="center"/>
              <w:rPr>
                <w:rFonts w:ascii="Verdana" w:hAnsi="Verdana"/>
                <w:color w:val="000000"/>
                <w:sz w:val="16"/>
                <w:szCs w:val="16"/>
              </w:rPr>
            </w:pPr>
          </w:p>
        </w:tc>
        <w:tc>
          <w:tcPr>
            <w:tcW w:w="1763" w:type="dxa"/>
            <w:shd w:val="clear" w:color="auto" w:fill="FFFFFF"/>
            <w:tcMar>
              <w:top w:w="0" w:type="dxa"/>
              <w:left w:w="0" w:type="dxa"/>
              <w:bottom w:w="0" w:type="dxa"/>
              <w:right w:w="0" w:type="dxa"/>
            </w:tcMar>
            <w:vAlign w:val="center"/>
          </w:tcPr>
          <w:p w:rsidR="008F5E5F" w:rsidRPr="00583E37" w:rsidRDefault="006B255C" w:rsidP="008026C4">
            <w:pPr>
              <w:pBdr>
                <w:bar w:val="single" w:sz="4" w:color="7F7F7F"/>
              </w:pBdr>
              <w:jc w:val="center"/>
              <w:rPr>
                <w:rFonts w:ascii="Verdana" w:hAnsi="Verdana" w:cs="Arial"/>
                <w:sz w:val="16"/>
                <w:szCs w:val="16"/>
              </w:rPr>
            </w:pPr>
            <w:r>
              <w:rPr>
                <w:rFonts w:ascii="Verdana" w:hAnsi="Verdana" w:cs="Arial"/>
                <w:sz w:val="16"/>
                <w:szCs w:val="16"/>
              </w:rPr>
              <w:t>NO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B3616D" w:rsidP="008026C4">
            <w:pPr>
              <w:pBdr>
                <w:bar w:val="single" w:sz="4" w:color="7F7F7F"/>
              </w:pBdr>
              <w:jc w:val="center"/>
              <w:rPr>
                <w:rFonts w:ascii="Verdana" w:hAnsi="Verdana" w:cs="Arial"/>
                <w:sz w:val="16"/>
                <w:szCs w:val="16"/>
              </w:rPr>
            </w:pPr>
            <w:r>
              <w:rPr>
                <w:rStyle w:val="tinf21"/>
                <w:rFonts w:cs="Arial"/>
                <w:color w:val="auto"/>
              </w:rPr>
              <w:t>Contraloría General</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B3616D" w:rsidRPr="00B3616D" w:rsidRDefault="008F5E5F" w:rsidP="00B3616D">
            <w:pPr>
              <w:autoSpaceDE w:val="0"/>
              <w:autoSpaceDN w:val="0"/>
              <w:adjustRightInd w:val="0"/>
              <w:rPr>
                <w:rStyle w:val="tinf21"/>
                <w:rFonts w:cs="Arial"/>
                <w:color w:val="auto"/>
              </w:rPr>
            </w:pPr>
            <w:r w:rsidRPr="00583E37">
              <w:rPr>
                <w:rStyle w:val="tinf21"/>
                <w:rFonts w:cs="Arial"/>
                <w:color w:val="auto"/>
              </w:rPr>
              <w:lastRenderedPageBreak/>
              <w:t xml:space="preserve">XIV. </w:t>
            </w:r>
            <w:r w:rsidR="00B3616D" w:rsidRPr="00B3616D">
              <w:rPr>
                <w:rStyle w:val="tinf21"/>
                <w:rFonts w:cs="Arial"/>
                <w:color w:val="auto"/>
              </w:rPr>
              <w:t>El domicilio de la Unidad de Transparencia, además de la dirección electró</w:t>
            </w:r>
            <w:r w:rsidR="00B3616D">
              <w:rPr>
                <w:rStyle w:val="tinf21"/>
                <w:rFonts w:cs="Arial"/>
                <w:color w:val="auto"/>
              </w:rPr>
              <w:t xml:space="preserve">nica donde </w:t>
            </w:r>
            <w:r w:rsidR="00B3616D" w:rsidRPr="00B3616D">
              <w:rPr>
                <w:rStyle w:val="tinf21"/>
                <w:rFonts w:cs="Arial"/>
                <w:color w:val="auto"/>
              </w:rPr>
              <w:t>podrán recibirse las solicitudes para obtener la información;</w:t>
            </w:r>
          </w:p>
          <w:p w:rsidR="008F5E5F" w:rsidRPr="00B3616D" w:rsidRDefault="008F5E5F" w:rsidP="008026C4">
            <w:pPr>
              <w:pBdr>
                <w:bar w:val="single" w:sz="4" w:color="7F7F7F"/>
              </w:pBdr>
              <w:jc w:val="both"/>
              <w:rPr>
                <w:rFonts w:ascii="Verdana" w:hAnsi="Verdana" w:cs="Arial"/>
                <w:sz w:val="16"/>
                <w:szCs w:val="16"/>
                <w:lang w:val="es-MX"/>
              </w:rPr>
            </w:pPr>
          </w:p>
        </w:tc>
        <w:tc>
          <w:tcPr>
            <w:tcW w:w="1675"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B3616D" w:rsidRDefault="00B3616D" w:rsidP="00B3616D">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B3616D" w:rsidRDefault="00B3616D" w:rsidP="00B3616D">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p w:rsidR="000161A8" w:rsidRPr="00D67CC3" w:rsidRDefault="00B93ED9" w:rsidP="00B3616D">
            <w:pPr>
              <w:pBdr>
                <w:bar w:val="single" w:sz="4" w:color="7F7F7F"/>
              </w:pBdr>
              <w:jc w:val="center"/>
              <w:rPr>
                <w:rFonts w:ascii="Verdana" w:hAnsi="Verdana"/>
                <w:color w:val="000000"/>
                <w:sz w:val="16"/>
                <w:szCs w:val="16"/>
              </w:rPr>
            </w:pPr>
            <w:r w:rsidRPr="00583E37">
              <w:rPr>
                <w:rFonts w:ascii="Verdana" w:hAnsi="Verdana"/>
                <w:color w:val="000000"/>
                <w:sz w:val="16"/>
                <w:szCs w:val="16"/>
              </w:rPr>
              <w:br/>
            </w:r>
            <w:r w:rsidRPr="00B3616D">
              <w:rPr>
                <w:rFonts w:ascii="Verdana" w:hAnsi="Verdana"/>
                <w:color w:val="FF0000"/>
                <w:sz w:val="16"/>
                <w:szCs w:val="16"/>
              </w:rPr>
              <w:t>Ley del Programa de Derechos Humanos del Distrito Federal</w:t>
            </w:r>
            <w:r w:rsidRPr="00B3616D">
              <w:rPr>
                <w:rFonts w:ascii="Verdana" w:hAnsi="Verdana"/>
                <w:color w:val="FF0000"/>
                <w:sz w:val="16"/>
                <w:szCs w:val="16"/>
              </w:rPr>
              <w:br/>
              <w:t xml:space="preserve">Ley de Presupuesto y Gasto Eficiente del </w:t>
            </w:r>
            <w:r w:rsidR="00D67CC3" w:rsidRPr="00B3616D">
              <w:rPr>
                <w:rFonts w:ascii="Verdana" w:hAnsi="Verdana"/>
                <w:color w:val="FF0000"/>
                <w:sz w:val="16"/>
                <w:szCs w:val="16"/>
              </w:rPr>
              <w:t>DF</w:t>
            </w:r>
          </w:p>
        </w:tc>
        <w:tc>
          <w:tcPr>
            <w:tcW w:w="1763" w:type="dxa"/>
            <w:shd w:val="clear" w:color="auto" w:fill="FFFFFF"/>
            <w:tcMar>
              <w:top w:w="0" w:type="dxa"/>
              <w:left w:w="0" w:type="dxa"/>
              <w:bottom w:w="0" w:type="dxa"/>
              <w:right w:w="0" w:type="dxa"/>
            </w:tcMar>
            <w:vAlign w:val="center"/>
          </w:tcPr>
          <w:p w:rsidR="008F5E5F"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583E37" w:rsidRDefault="008F5E5F"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8F5E5F" w:rsidRPr="00583E37" w:rsidRDefault="006B255C" w:rsidP="00EA3F2D">
            <w:pPr>
              <w:pBdr>
                <w:bar w:val="single" w:sz="4" w:color="7F7F7F"/>
              </w:pBdr>
              <w:jc w:val="center"/>
              <w:rPr>
                <w:rFonts w:ascii="Verdana" w:hAnsi="Verdana" w:cs="Arial"/>
                <w:sz w:val="16"/>
                <w:szCs w:val="16"/>
              </w:rPr>
            </w:pPr>
            <w:r>
              <w:rPr>
                <w:rStyle w:val="tinf21"/>
                <w:rFonts w:cs="Arial"/>
                <w:color w:val="auto"/>
              </w:rPr>
              <w:t xml:space="preserve">Unidad de Transparencia </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6B255C" w:rsidRPr="006B255C" w:rsidRDefault="006B255C" w:rsidP="006B255C">
            <w:pPr>
              <w:autoSpaceDE w:val="0"/>
              <w:autoSpaceDN w:val="0"/>
              <w:adjustRightInd w:val="0"/>
              <w:rPr>
                <w:rStyle w:val="tinf21"/>
                <w:rFonts w:cs="Arial"/>
                <w:color w:val="auto"/>
              </w:rPr>
            </w:pPr>
            <w:r w:rsidRPr="006B255C">
              <w:rPr>
                <w:rStyle w:val="tinf21"/>
                <w:rFonts w:cs="Arial"/>
                <w:color w:val="auto"/>
              </w:rPr>
              <w:lastRenderedPageBreak/>
              <w:t>XV.</w:t>
            </w:r>
            <w:r>
              <w:rPr>
                <w:rStyle w:val="tinf21"/>
                <w:rFonts w:cs="Arial"/>
                <w:color w:val="auto"/>
              </w:rPr>
              <w:t xml:space="preserve"> </w:t>
            </w:r>
            <w:r w:rsidRPr="006B255C">
              <w:rPr>
                <w:rStyle w:val="tinf21"/>
                <w:rFonts w:cs="Arial"/>
                <w:color w:val="auto"/>
              </w:rPr>
              <w:t>Las convocatorias a concursos para ocupar cargos públicos y los resultados de los</w:t>
            </w:r>
          </w:p>
          <w:p w:rsidR="006B255C" w:rsidRPr="006B255C" w:rsidRDefault="006B255C" w:rsidP="006B255C">
            <w:pPr>
              <w:autoSpaceDE w:val="0"/>
              <w:autoSpaceDN w:val="0"/>
              <w:adjustRightInd w:val="0"/>
              <w:rPr>
                <w:rStyle w:val="tinf21"/>
                <w:rFonts w:cs="Arial"/>
                <w:color w:val="auto"/>
              </w:rPr>
            </w:pPr>
            <w:r w:rsidRPr="006B255C">
              <w:rPr>
                <w:rStyle w:val="tinf21"/>
                <w:rFonts w:cs="Arial"/>
                <w:color w:val="auto"/>
              </w:rPr>
              <w:t>mismos;</w:t>
            </w:r>
          </w:p>
          <w:p w:rsidR="006B255C" w:rsidRPr="006B255C" w:rsidRDefault="006B255C" w:rsidP="008026C4">
            <w:pPr>
              <w:pBdr>
                <w:bar w:val="single" w:sz="4" w:color="7F7F7F"/>
              </w:pBdr>
              <w:jc w:val="both"/>
              <w:rPr>
                <w:rStyle w:val="tinf21"/>
                <w:rFonts w:cs="Arial"/>
                <w:color w:val="auto"/>
              </w:rPr>
            </w:pPr>
          </w:p>
          <w:p w:rsidR="006B255C" w:rsidRPr="006B255C" w:rsidRDefault="006B255C" w:rsidP="008026C4">
            <w:pPr>
              <w:pBdr>
                <w:bar w:val="single" w:sz="4" w:color="7F7F7F"/>
              </w:pBdr>
              <w:jc w:val="both"/>
              <w:rPr>
                <w:rStyle w:val="tinf21"/>
                <w:rFonts w:cs="Arial"/>
                <w:color w:val="auto"/>
              </w:rPr>
            </w:pPr>
          </w:p>
          <w:p w:rsidR="006B255C" w:rsidRDefault="006B255C" w:rsidP="008026C4">
            <w:pPr>
              <w:pBdr>
                <w:bar w:val="single" w:sz="4" w:color="7F7F7F"/>
              </w:pBdr>
              <w:jc w:val="both"/>
              <w:rPr>
                <w:rStyle w:val="tinf21"/>
                <w:rFonts w:cs="Arial"/>
                <w:color w:val="auto"/>
                <w:highlight w:val="red"/>
              </w:rPr>
            </w:pPr>
          </w:p>
          <w:p w:rsidR="006B255C" w:rsidRDefault="006B255C" w:rsidP="008026C4">
            <w:pPr>
              <w:pBdr>
                <w:bar w:val="single" w:sz="4" w:color="7F7F7F"/>
              </w:pBdr>
              <w:jc w:val="both"/>
              <w:rPr>
                <w:rStyle w:val="tinf21"/>
                <w:rFonts w:cs="Arial"/>
                <w:color w:val="auto"/>
                <w:highlight w:val="red"/>
              </w:rPr>
            </w:pPr>
          </w:p>
          <w:p w:rsidR="008F5E5F" w:rsidRPr="006B255C" w:rsidRDefault="008F5E5F" w:rsidP="008026C4">
            <w:pPr>
              <w:pBdr>
                <w:bar w:val="single" w:sz="4" w:color="7F7F7F"/>
              </w:pBdr>
              <w:jc w:val="both"/>
              <w:rPr>
                <w:rStyle w:val="tinf21"/>
                <w:rFonts w:cs="Arial"/>
                <w:color w:val="auto"/>
                <w:highlight w:val="red"/>
              </w:rPr>
            </w:pPr>
            <w:r w:rsidRPr="006B255C">
              <w:rPr>
                <w:rStyle w:val="tinf21"/>
                <w:rFonts w:cs="Arial"/>
                <w:color w:val="auto"/>
                <w:highlight w:val="red"/>
              </w:rPr>
              <w:t>XV. Con respecto a las auditorias y revisiones, un informe que contenga lo siguiente:</w:t>
            </w:r>
          </w:p>
          <w:p w:rsidR="008F5E5F" w:rsidRPr="006B255C" w:rsidRDefault="008F5E5F" w:rsidP="008026C4">
            <w:pPr>
              <w:pBdr>
                <w:bar w:val="single" w:sz="4" w:color="7F7F7F"/>
              </w:pBdr>
              <w:jc w:val="both"/>
              <w:rPr>
                <w:rFonts w:ascii="Verdana" w:hAnsi="Verdana" w:cs="Arial"/>
                <w:sz w:val="16"/>
                <w:szCs w:val="16"/>
                <w:highlight w:val="red"/>
              </w:rPr>
            </w:pPr>
            <w:r w:rsidRPr="006B255C">
              <w:rPr>
                <w:rFonts w:ascii="Verdana" w:hAnsi="Verdana" w:cs="Arial"/>
                <w:sz w:val="16"/>
                <w:szCs w:val="16"/>
                <w:highlight w:val="red"/>
              </w:rPr>
              <w:t>a) Los resultados de todo tipo de auditorías concluidas, hechas al ejercicio presupuestal de cada uno de los Entes obligados.</w:t>
            </w:r>
          </w:p>
          <w:p w:rsidR="008F5E5F" w:rsidRPr="006B255C" w:rsidRDefault="008F5E5F" w:rsidP="008026C4">
            <w:pPr>
              <w:pBdr>
                <w:bar w:val="single" w:sz="4" w:color="7F7F7F"/>
              </w:pBdr>
              <w:jc w:val="both"/>
              <w:rPr>
                <w:rFonts w:ascii="Verdana" w:hAnsi="Verdana" w:cs="Arial"/>
                <w:sz w:val="16"/>
                <w:szCs w:val="16"/>
                <w:highlight w:val="red"/>
              </w:rPr>
            </w:pPr>
            <w:r w:rsidRPr="006B255C">
              <w:rPr>
                <w:rFonts w:ascii="Verdana" w:hAnsi="Verdana" w:cs="Arial"/>
                <w:sz w:val="16"/>
                <w:szCs w:val="16"/>
                <w:highlight w:val="red"/>
              </w:rPr>
              <w:t>b) El número y tipo de auditorías a realizar en el ejercicio presupuestario respectivo, así como el órgano que lo realizó;</w:t>
            </w:r>
          </w:p>
          <w:p w:rsidR="008F5E5F" w:rsidRPr="006B255C" w:rsidRDefault="008F5E5F" w:rsidP="008026C4">
            <w:pPr>
              <w:pBdr>
                <w:bar w:val="single" w:sz="4" w:color="7F7F7F"/>
              </w:pBdr>
              <w:jc w:val="both"/>
              <w:rPr>
                <w:rFonts w:ascii="Verdana" w:hAnsi="Verdana" w:cs="Arial"/>
                <w:sz w:val="16"/>
                <w:szCs w:val="16"/>
                <w:highlight w:val="red"/>
              </w:rPr>
            </w:pPr>
            <w:r w:rsidRPr="006B255C">
              <w:rPr>
                <w:rFonts w:ascii="Verdana" w:hAnsi="Verdana" w:cs="Arial"/>
                <w:sz w:val="16"/>
                <w:szCs w:val="16"/>
                <w:highlight w:val="red"/>
              </w:rPr>
              <w:t>c) Número total de observaciones determinadas en los resultados de auditoría por cada rubro sujeto a revisión y las sanciones o medidas correctivas impuestas; y</w:t>
            </w:r>
          </w:p>
          <w:p w:rsidR="008F5E5F" w:rsidRPr="006B255C" w:rsidRDefault="008F5E5F" w:rsidP="008026C4">
            <w:pPr>
              <w:pBdr>
                <w:bar w:val="single" w:sz="4" w:color="7F7F7F"/>
              </w:pBdr>
              <w:jc w:val="both"/>
              <w:rPr>
                <w:rFonts w:ascii="Verdana" w:hAnsi="Verdana" w:cs="Arial"/>
                <w:sz w:val="16"/>
                <w:szCs w:val="16"/>
                <w:highlight w:val="red"/>
              </w:rPr>
            </w:pPr>
            <w:r w:rsidRPr="006B255C">
              <w:rPr>
                <w:rFonts w:ascii="Verdana" w:hAnsi="Verdana" w:cs="Arial"/>
                <w:sz w:val="16"/>
                <w:szCs w:val="16"/>
                <w:highlight w:val="red"/>
              </w:rPr>
              <w:t>d) Respecto del seguimiento de los resultados de auditorías, el total de las aclaraciones efectuadas por el Ente obligado.</w:t>
            </w:r>
          </w:p>
          <w:p w:rsidR="007F703A" w:rsidRPr="006B255C" w:rsidRDefault="007F703A" w:rsidP="008026C4">
            <w:pPr>
              <w:pBdr>
                <w:bar w:val="single" w:sz="4" w:color="7F7F7F"/>
              </w:pBdr>
              <w:jc w:val="both"/>
              <w:rPr>
                <w:rFonts w:ascii="Verdana" w:hAnsi="Verdana" w:cs="Arial"/>
                <w:sz w:val="16"/>
                <w:szCs w:val="16"/>
                <w:highlight w:val="red"/>
              </w:rPr>
            </w:pPr>
          </w:p>
          <w:p w:rsidR="00D04FA6" w:rsidRPr="006B255C" w:rsidRDefault="00D04FA6" w:rsidP="008026C4">
            <w:pPr>
              <w:pBdr>
                <w:bar w:val="single" w:sz="4" w:color="7F7F7F"/>
              </w:pBdr>
              <w:jc w:val="both"/>
              <w:rPr>
                <w:rFonts w:ascii="Verdana" w:hAnsi="Verdana" w:cs="Arial"/>
                <w:sz w:val="16"/>
                <w:szCs w:val="16"/>
                <w:highlight w:val="red"/>
              </w:rPr>
            </w:pPr>
          </w:p>
        </w:tc>
        <w:tc>
          <w:tcPr>
            <w:tcW w:w="1675" w:type="dxa"/>
            <w:shd w:val="clear" w:color="auto" w:fill="FFFFFF"/>
            <w:tcMar>
              <w:top w:w="0" w:type="dxa"/>
              <w:left w:w="0" w:type="dxa"/>
              <w:bottom w:w="0" w:type="dxa"/>
              <w:right w:w="0" w:type="dxa"/>
            </w:tcMar>
            <w:vAlign w:val="center"/>
          </w:tcPr>
          <w:p w:rsidR="006B255C" w:rsidRPr="006B255C" w:rsidRDefault="006B255C" w:rsidP="008026C4">
            <w:pPr>
              <w:pBdr>
                <w:bar w:val="single" w:sz="4" w:color="7F7F7F"/>
              </w:pBdr>
              <w:jc w:val="center"/>
              <w:rPr>
                <w:rStyle w:val="tinf21"/>
                <w:rFonts w:cs="Arial"/>
                <w:color w:val="auto"/>
              </w:rPr>
            </w:pPr>
            <w:r w:rsidRPr="006B255C">
              <w:rPr>
                <w:rStyle w:val="tinf21"/>
                <w:rFonts w:cs="Arial"/>
                <w:color w:val="auto"/>
              </w:rPr>
              <w:t>T</w:t>
            </w:r>
            <w:r>
              <w:rPr>
                <w:rStyle w:val="tinf21"/>
                <w:rFonts w:cs="Arial"/>
                <w:color w:val="auto"/>
              </w:rPr>
              <w:t>rimestral y antes cuando exista</w:t>
            </w:r>
            <w:r w:rsidRPr="006B255C">
              <w:rPr>
                <w:rStyle w:val="tinf21"/>
                <w:rFonts w:cs="Arial"/>
                <w:color w:val="auto"/>
              </w:rPr>
              <w:t xml:space="preserve"> alguna convocatoria</w:t>
            </w:r>
          </w:p>
          <w:p w:rsidR="006B255C" w:rsidRDefault="006B255C" w:rsidP="008026C4">
            <w:pPr>
              <w:pBdr>
                <w:bar w:val="single" w:sz="4" w:color="7F7F7F"/>
              </w:pBdr>
              <w:jc w:val="center"/>
              <w:rPr>
                <w:rStyle w:val="tinf21"/>
                <w:rFonts w:cs="Arial"/>
                <w:color w:val="auto"/>
                <w:highlight w:val="red"/>
              </w:rPr>
            </w:pPr>
          </w:p>
          <w:p w:rsidR="006B255C" w:rsidRDefault="006B255C" w:rsidP="008026C4">
            <w:pPr>
              <w:pBdr>
                <w:bar w:val="single" w:sz="4" w:color="7F7F7F"/>
              </w:pBdr>
              <w:jc w:val="center"/>
              <w:rPr>
                <w:rStyle w:val="tinf21"/>
                <w:rFonts w:cs="Arial"/>
                <w:color w:val="auto"/>
                <w:highlight w:val="red"/>
              </w:rPr>
            </w:pPr>
          </w:p>
          <w:p w:rsidR="008F5E5F" w:rsidRPr="006B255C" w:rsidRDefault="001A1DDF" w:rsidP="008026C4">
            <w:pPr>
              <w:pBdr>
                <w:bar w:val="single" w:sz="4" w:color="7F7F7F"/>
              </w:pBdr>
              <w:jc w:val="center"/>
              <w:rPr>
                <w:rFonts w:ascii="Verdana" w:hAnsi="Verdana" w:cs="Arial"/>
                <w:sz w:val="16"/>
                <w:szCs w:val="16"/>
                <w:highlight w:val="red"/>
              </w:rPr>
            </w:pPr>
            <w:r w:rsidRPr="006B255C">
              <w:rPr>
                <w:rStyle w:val="tinf21"/>
                <w:rFonts w:cs="Arial"/>
                <w:color w:val="auto"/>
                <w:highlight w:val="red"/>
              </w:rPr>
              <w:t>Semestral</w:t>
            </w:r>
          </w:p>
        </w:tc>
        <w:tc>
          <w:tcPr>
            <w:tcW w:w="2314" w:type="dxa"/>
            <w:shd w:val="clear" w:color="auto" w:fill="FFFFFF"/>
            <w:tcMar>
              <w:top w:w="0" w:type="dxa"/>
              <w:left w:w="0" w:type="dxa"/>
              <w:bottom w:w="0" w:type="dxa"/>
              <w:right w:w="0" w:type="dxa"/>
            </w:tcMar>
            <w:vAlign w:val="center"/>
          </w:tcPr>
          <w:p w:rsidR="006B255C" w:rsidRDefault="006B255C" w:rsidP="006B255C">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6B255C" w:rsidRDefault="006B255C" w:rsidP="006B255C">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p w:rsidR="006B255C" w:rsidRDefault="006B255C" w:rsidP="000161A8">
            <w:pPr>
              <w:pBdr>
                <w:bar w:val="single" w:sz="4" w:color="7F7F7F"/>
              </w:pBdr>
              <w:jc w:val="center"/>
              <w:rPr>
                <w:rFonts w:ascii="Verdana" w:hAnsi="Verdana"/>
                <w:sz w:val="16"/>
                <w:szCs w:val="16"/>
                <w:highlight w:val="red"/>
              </w:rPr>
            </w:pPr>
          </w:p>
          <w:p w:rsidR="006B255C" w:rsidRDefault="006B255C" w:rsidP="000161A8">
            <w:pPr>
              <w:pBdr>
                <w:bar w:val="single" w:sz="4" w:color="7F7F7F"/>
              </w:pBdr>
              <w:jc w:val="center"/>
              <w:rPr>
                <w:rFonts w:ascii="Verdana" w:hAnsi="Verdana"/>
                <w:sz w:val="16"/>
                <w:szCs w:val="16"/>
                <w:highlight w:val="red"/>
              </w:rPr>
            </w:pPr>
          </w:p>
          <w:p w:rsidR="000161A8" w:rsidRPr="006B255C" w:rsidRDefault="000161A8" w:rsidP="000161A8">
            <w:pPr>
              <w:pBdr>
                <w:bar w:val="single" w:sz="4" w:color="7F7F7F"/>
              </w:pBdr>
              <w:jc w:val="center"/>
              <w:rPr>
                <w:rFonts w:ascii="Verdana" w:hAnsi="Verdana"/>
                <w:sz w:val="16"/>
                <w:szCs w:val="16"/>
                <w:highlight w:val="red"/>
              </w:rPr>
            </w:pPr>
            <w:r w:rsidRPr="006B255C">
              <w:rPr>
                <w:rFonts w:ascii="Verdana" w:hAnsi="Verdana"/>
                <w:sz w:val="16"/>
                <w:szCs w:val="16"/>
                <w:highlight w:val="red"/>
              </w:rPr>
              <w:t>Decreto de Presupuesto de Egresos 2013</w:t>
            </w:r>
          </w:p>
          <w:p w:rsidR="008F5E5F" w:rsidRPr="006B255C" w:rsidRDefault="00B93ED9" w:rsidP="000161A8">
            <w:pPr>
              <w:pBdr>
                <w:bar w:val="single" w:sz="4" w:color="7F7F7F"/>
              </w:pBdr>
              <w:jc w:val="center"/>
              <w:rPr>
                <w:rFonts w:ascii="Verdana" w:hAnsi="Verdana" w:cs="Arial"/>
                <w:sz w:val="16"/>
                <w:szCs w:val="16"/>
                <w:highlight w:val="red"/>
              </w:rPr>
            </w:pPr>
            <w:r w:rsidRPr="006B255C">
              <w:rPr>
                <w:rFonts w:ascii="Verdana" w:hAnsi="Verdana"/>
                <w:sz w:val="16"/>
                <w:szCs w:val="16"/>
                <w:highlight w:val="red"/>
              </w:rPr>
              <w:t xml:space="preserve">Ley de Transparencia y Acceso a la Información Pública del Distrito Federal; Código Fiscal del Distrito Federal, </w:t>
            </w:r>
            <w:r w:rsidRPr="006B255C">
              <w:rPr>
                <w:rFonts w:ascii="Verdana" w:hAnsi="Verdana"/>
                <w:sz w:val="16"/>
                <w:szCs w:val="16"/>
                <w:highlight w:val="red"/>
              </w:rPr>
              <w:br/>
              <w:t>Criterios y metodología de evaluación de la información pública de oficio que deben dar a conocer los Entes Obligados en sus portales de Internet</w:t>
            </w:r>
          </w:p>
        </w:tc>
        <w:tc>
          <w:tcPr>
            <w:tcW w:w="1763" w:type="dxa"/>
            <w:shd w:val="clear" w:color="auto" w:fill="FFFFFF"/>
            <w:tcMar>
              <w:top w:w="0" w:type="dxa"/>
              <w:left w:w="0" w:type="dxa"/>
              <w:bottom w:w="0" w:type="dxa"/>
              <w:right w:w="0" w:type="dxa"/>
            </w:tcMar>
            <w:vAlign w:val="center"/>
          </w:tcPr>
          <w:p w:rsidR="008F5E5F" w:rsidRPr="006B255C" w:rsidRDefault="00FF1304" w:rsidP="008026C4">
            <w:pPr>
              <w:pBdr>
                <w:bar w:val="single" w:sz="4" w:color="7F7F7F"/>
              </w:pBdr>
              <w:jc w:val="center"/>
              <w:rPr>
                <w:rFonts w:ascii="Verdana" w:hAnsi="Verdana" w:cs="Arial"/>
                <w:sz w:val="16"/>
                <w:szCs w:val="16"/>
                <w:highlight w:val="red"/>
              </w:rPr>
            </w:pPr>
            <w:r w:rsidRPr="006B255C">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8F5E5F" w:rsidRPr="006B255C" w:rsidRDefault="008F5E5F" w:rsidP="008026C4">
            <w:pPr>
              <w:pBdr>
                <w:bar w:val="single" w:sz="4" w:color="7F7F7F"/>
              </w:pBdr>
              <w:jc w:val="center"/>
              <w:rPr>
                <w:rFonts w:ascii="Verdana" w:hAnsi="Verdana" w:cs="Arial"/>
                <w:sz w:val="16"/>
                <w:szCs w:val="16"/>
                <w:highlight w:val="red"/>
              </w:rPr>
            </w:pPr>
            <w:r w:rsidRPr="006B255C">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6B255C" w:rsidRPr="006B255C" w:rsidRDefault="006B255C" w:rsidP="008026C4">
            <w:pPr>
              <w:pBdr>
                <w:bar w:val="single" w:sz="4" w:color="7F7F7F"/>
              </w:pBdr>
              <w:jc w:val="center"/>
              <w:rPr>
                <w:rStyle w:val="tinf21"/>
                <w:rFonts w:cs="Arial"/>
                <w:color w:val="auto"/>
              </w:rPr>
            </w:pPr>
            <w:r w:rsidRPr="006B255C">
              <w:rPr>
                <w:rStyle w:val="tinf21"/>
                <w:rFonts w:cs="Arial"/>
                <w:color w:val="auto"/>
              </w:rPr>
              <w:t>Gerencia de Administración y Finanzas</w:t>
            </w:r>
          </w:p>
          <w:p w:rsidR="006B255C" w:rsidRDefault="006B255C" w:rsidP="008026C4">
            <w:pPr>
              <w:pBdr>
                <w:bar w:val="single" w:sz="4" w:color="7F7F7F"/>
              </w:pBdr>
              <w:jc w:val="center"/>
              <w:rPr>
                <w:rStyle w:val="tinf21"/>
                <w:rFonts w:cs="Arial"/>
                <w:color w:val="auto"/>
                <w:highlight w:val="red"/>
              </w:rPr>
            </w:pPr>
          </w:p>
          <w:p w:rsidR="008F5E5F" w:rsidRPr="006B255C" w:rsidRDefault="008F5E5F" w:rsidP="008026C4">
            <w:pPr>
              <w:pBdr>
                <w:bar w:val="single" w:sz="4" w:color="7F7F7F"/>
              </w:pBdr>
              <w:jc w:val="center"/>
              <w:rPr>
                <w:rFonts w:ascii="Verdana" w:hAnsi="Verdana" w:cs="Arial"/>
                <w:sz w:val="16"/>
                <w:szCs w:val="16"/>
                <w:highlight w:val="red"/>
              </w:rPr>
            </w:pPr>
            <w:r w:rsidRPr="006B255C">
              <w:rPr>
                <w:rStyle w:val="tinf21"/>
                <w:rFonts w:cs="Arial"/>
                <w:color w:val="auto"/>
                <w:highlight w:val="red"/>
              </w:rPr>
              <w:t>Gerencia de Administración y Finanzas y Contraloría Interna.</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8E1FA0" w:rsidRPr="008E1FA0" w:rsidRDefault="008E1FA0" w:rsidP="008E1FA0">
            <w:pPr>
              <w:autoSpaceDE w:val="0"/>
              <w:autoSpaceDN w:val="0"/>
              <w:adjustRightInd w:val="0"/>
              <w:rPr>
                <w:rStyle w:val="tinf21"/>
                <w:rFonts w:cs="Arial"/>
                <w:color w:val="auto"/>
              </w:rPr>
            </w:pPr>
            <w:r w:rsidRPr="008E1FA0">
              <w:rPr>
                <w:rStyle w:val="tinf21"/>
                <w:rFonts w:cs="Arial"/>
                <w:color w:val="auto"/>
              </w:rPr>
              <w:lastRenderedPageBreak/>
              <w:t>XVI</w:t>
            </w:r>
            <w:r>
              <w:rPr>
                <w:rStyle w:val="tinf21"/>
                <w:rFonts w:cs="Arial"/>
                <w:color w:val="auto"/>
              </w:rPr>
              <w:t xml:space="preserve">. </w:t>
            </w:r>
            <w:r w:rsidRPr="008E1FA0">
              <w:rPr>
                <w:rStyle w:val="tinf21"/>
                <w:rFonts w:cs="Arial"/>
                <w:color w:val="auto"/>
              </w:rPr>
              <w:t>Las condiciones generales de trabajo, contratos o convenios que regulen las</w:t>
            </w:r>
          </w:p>
          <w:p w:rsidR="008E1FA0" w:rsidRPr="008E1FA0" w:rsidRDefault="008E1FA0" w:rsidP="008E1FA0">
            <w:pPr>
              <w:autoSpaceDE w:val="0"/>
              <w:autoSpaceDN w:val="0"/>
              <w:adjustRightInd w:val="0"/>
              <w:rPr>
                <w:rStyle w:val="tinf21"/>
                <w:rFonts w:cs="Arial"/>
                <w:color w:val="auto"/>
              </w:rPr>
            </w:pPr>
            <w:r w:rsidRPr="008E1FA0">
              <w:rPr>
                <w:rStyle w:val="tinf21"/>
                <w:rFonts w:cs="Arial"/>
                <w:color w:val="auto"/>
              </w:rPr>
              <w:t>relaciones laborales del personal de base o de confianza, así como los recursos públicos</w:t>
            </w:r>
            <w:r>
              <w:rPr>
                <w:rStyle w:val="tinf21"/>
                <w:rFonts w:cs="Arial"/>
                <w:color w:val="auto"/>
              </w:rPr>
              <w:t xml:space="preserve"> </w:t>
            </w:r>
            <w:r w:rsidRPr="008E1FA0">
              <w:rPr>
                <w:rStyle w:val="tinf21"/>
                <w:rFonts w:cs="Arial"/>
                <w:color w:val="auto"/>
              </w:rPr>
              <w:t>económicos, en especie</w:t>
            </w:r>
            <w:r>
              <w:rPr>
                <w:rStyle w:val="tinf21"/>
                <w:rFonts w:cs="Arial"/>
                <w:color w:val="auto"/>
              </w:rPr>
              <w:t xml:space="preserve"> o </w:t>
            </w:r>
            <w:r w:rsidRPr="008E1FA0">
              <w:rPr>
                <w:rStyle w:val="tinf21"/>
                <w:rFonts w:cs="Arial"/>
                <w:color w:val="auto"/>
              </w:rPr>
              <w:t xml:space="preserve">donativos, que sean entregados </w:t>
            </w:r>
            <w:r>
              <w:rPr>
                <w:rStyle w:val="tinf21"/>
                <w:rFonts w:cs="Arial"/>
                <w:color w:val="auto"/>
              </w:rPr>
              <w:t xml:space="preserve">a los sindicatos y ejerzan como </w:t>
            </w:r>
            <w:r w:rsidRPr="008E1FA0">
              <w:rPr>
                <w:rStyle w:val="tinf21"/>
                <w:rFonts w:cs="Arial"/>
                <w:color w:val="auto"/>
              </w:rPr>
              <w:t>recursos públicos;</w:t>
            </w:r>
          </w:p>
          <w:p w:rsidR="008E1FA0" w:rsidRPr="008E1FA0" w:rsidRDefault="008E1FA0" w:rsidP="008026C4">
            <w:pPr>
              <w:pBdr>
                <w:bar w:val="single" w:sz="4" w:color="7F7F7F"/>
              </w:pBdr>
              <w:jc w:val="both"/>
              <w:rPr>
                <w:rStyle w:val="tinf21"/>
                <w:rFonts w:cs="Arial"/>
                <w:color w:val="auto"/>
              </w:rPr>
            </w:pPr>
          </w:p>
          <w:p w:rsidR="008E1FA0" w:rsidRPr="008E1FA0" w:rsidRDefault="008E1FA0" w:rsidP="008026C4">
            <w:pPr>
              <w:pBdr>
                <w:bar w:val="single" w:sz="4" w:color="7F7F7F"/>
              </w:pBdr>
              <w:jc w:val="both"/>
              <w:rPr>
                <w:rStyle w:val="tinf21"/>
                <w:rFonts w:cs="Arial"/>
                <w:color w:val="auto"/>
              </w:rPr>
            </w:pPr>
          </w:p>
          <w:p w:rsidR="00814BE0" w:rsidRPr="008E1FA0" w:rsidRDefault="00814BE0" w:rsidP="008026C4">
            <w:pPr>
              <w:pBdr>
                <w:bar w:val="single" w:sz="4" w:color="7F7F7F"/>
              </w:pBdr>
              <w:jc w:val="both"/>
              <w:rPr>
                <w:rStyle w:val="tinf21"/>
                <w:rFonts w:cs="Arial"/>
                <w:color w:val="auto"/>
                <w:highlight w:val="red"/>
              </w:rPr>
            </w:pPr>
            <w:r w:rsidRPr="008E1FA0">
              <w:rPr>
                <w:rStyle w:val="tinf21"/>
                <w:rFonts w:cs="Arial"/>
                <w:color w:val="auto"/>
                <w:highlight w:val="red"/>
              </w:rPr>
              <w:t>XVI. Los dictámenes de cuenta pública así como los estados financieros y demás información que los órganos de fiscalización superior utilizan para emitir dichos dictámenes</w:t>
            </w:r>
          </w:p>
          <w:p w:rsidR="00D92209" w:rsidRPr="008E1FA0" w:rsidRDefault="00D92209" w:rsidP="008026C4">
            <w:pPr>
              <w:pBdr>
                <w:bar w:val="single" w:sz="4" w:color="7F7F7F"/>
              </w:pBdr>
              <w:jc w:val="both"/>
              <w:rPr>
                <w:rFonts w:ascii="Verdana" w:hAnsi="Verdana" w:cs="Arial"/>
                <w:sz w:val="16"/>
                <w:szCs w:val="16"/>
                <w:highlight w:val="red"/>
              </w:rPr>
            </w:pPr>
          </w:p>
        </w:tc>
        <w:tc>
          <w:tcPr>
            <w:tcW w:w="1675" w:type="dxa"/>
            <w:shd w:val="clear" w:color="auto" w:fill="FFFFFF"/>
            <w:tcMar>
              <w:top w:w="0" w:type="dxa"/>
              <w:left w:w="0" w:type="dxa"/>
              <w:bottom w:w="0" w:type="dxa"/>
              <w:right w:w="0" w:type="dxa"/>
            </w:tcMar>
            <w:vAlign w:val="center"/>
          </w:tcPr>
          <w:p w:rsidR="008E1FA0" w:rsidRPr="008E1FA0" w:rsidRDefault="008E1FA0" w:rsidP="008026C4">
            <w:pPr>
              <w:pBdr>
                <w:bar w:val="single" w:sz="4" w:color="7F7F7F"/>
              </w:pBdr>
              <w:jc w:val="center"/>
              <w:rPr>
                <w:rFonts w:ascii="Verdana" w:hAnsi="Verdana" w:cs="Arial"/>
                <w:sz w:val="16"/>
                <w:szCs w:val="16"/>
              </w:rPr>
            </w:pPr>
            <w:r>
              <w:rPr>
                <w:rFonts w:ascii="Verdana" w:hAnsi="Verdana" w:cs="Arial"/>
                <w:sz w:val="16"/>
                <w:szCs w:val="16"/>
              </w:rPr>
              <w:t>Trimestral</w:t>
            </w:r>
          </w:p>
          <w:p w:rsidR="008E1FA0" w:rsidRDefault="008E1FA0" w:rsidP="008026C4">
            <w:pPr>
              <w:pBdr>
                <w:bar w:val="single" w:sz="4" w:color="7F7F7F"/>
              </w:pBdr>
              <w:jc w:val="center"/>
              <w:rPr>
                <w:rFonts w:ascii="Verdana" w:hAnsi="Verdana" w:cs="Arial"/>
                <w:sz w:val="16"/>
                <w:szCs w:val="16"/>
                <w:highlight w:val="red"/>
              </w:rPr>
            </w:pPr>
          </w:p>
          <w:p w:rsidR="00814BE0" w:rsidRPr="008E1FA0" w:rsidRDefault="00814BE0" w:rsidP="008026C4">
            <w:pPr>
              <w:pBdr>
                <w:bar w:val="single" w:sz="4" w:color="7F7F7F"/>
              </w:pBdr>
              <w:jc w:val="center"/>
              <w:rPr>
                <w:rFonts w:ascii="Verdana" w:hAnsi="Verdana" w:cs="Arial"/>
                <w:sz w:val="16"/>
                <w:szCs w:val="16"/>
                <w:highlight w:val="red"/>
              </w:rPr>
            </w:pPr>
            <w:r w:rsidRPr="008E1FA0">
              <w:rPr>
                <w:rFonts w:ascii="Verdana" w:hAnsi="Verdana" w:cs="Arial"/>
                <w:sz w:val="16"/>
                <w:szCs w:val="16"/>
                <w:highlight w:val="red"/>
              </w:rPr>
              <w:t>NO APLICA</w:t>
            </w:r>
          </w:p>
        </w:tc>
        <w:tc>
          <w:tcPr>
            <w:tcW w:w="2314" w:type="dxa"/>
            <w:shd w:val="clear" w:color="auto" w:fill="FFFFFF"/>
            <w:tcMar>
              <w:top w:w="0" w:type="dxa"/>
              <w:left w:w="0" w:type="dxa"/>
              <w:bottom w:w="0" w:type="dxa"/>
              <w:right w:w="0" w:type="dxa"/>
            </w:tcMar>
            <w:vAlign w:val="center"/>
          </w:tcPr>
          <w:p w:rsidR="00D04FA6" w:rsidRDefault="00D04FA6" w:rsidP="000161A8">
            <w:pPr>
              <w:jc w:val="center"/>
              <w:rPr>
                <w:rStyle w:val="title1"/>
                <w:rFonts w:ascii="Verdana" w:hAnsi="Verdana"/>
                <w:b w:val="0"/>
                <w:color w:val="auto"/>
                <w:sz w:val="16"/>
                <w:szCs w:val="16"/>
                <w:highlight w:val="red"/>
              </w:rPr>
            </w:pPr>
          </w:p>
          <w:p w:rsidR="008E1FA0" w:rsidRDefault="008E1FA0" w:rsidP="000161A8">
            <w:pPr>
              <w:jc w:val="center"/>
              <w:rPr>
                <w:rStyle w:val="title1"/>
                <w:rFonts w:ascii="Verdana" w:hAnsi="Verdana"/>
                <w:b w:val="0"/>
                <w:color w:val="auto"/>
                <w:sz w:val="16"/>
                <w:szCs w:val="16"/>
                <w:highlight w:val="red"/>
              </w:rPr>
            </w:pPr>
          </w:p>
          <w:p w:rsidR="008E1FA0" w:rsidRDefault="008E1FA0" w:rsidP="000161A8">
            <w:pPr>
              <w:jc w:val="center"/>
              <w:rPr>
                <w:rStyle w:val="title1"/>
                <w:rFonts w:ascii="Verdana" w:hAnsi="Verdana"/>
                <w:b w:val="0"/>
                <w:color w:val="auto"/>
                <w:sz w:val="16"/>
                <w:szCs w:val="16"/>
                <w:highlight w:val="red"/>
              </w:rPr>
            </w:pPr>
          </w:p>
          <w:p w:rsidR="008E1FA0" w:rsidRDefault="008E1FA0" w:rsidP="008E1FA0">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8E1FA0" w:rsidRDefault="008E1FA0" w:rsidP="008E1FA0">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p w:rsidR="008E1FA0" w:rsidRDefault="008E1FA0" w:rsidP="000161A8">
            <w:pPr>
              <w:jc w:val="center"/>
              <w:rPr>
                <w:rStyle w:val="title1"/>
                <w:rFonts w:ascii="Verdana" w:hAnsi="Verdana"/>
                <w:b w:val="0"/>
                <w:color w:val="auto"/>
                <w:sz w:val="16"/>
                <w:szCs w:val="16"/>
                <w:highlight w:val="red"/>
              </w:rPr>
            </w:pPr>
          </w:p>
          <w:p w:rsidR="008E1FA0" w:rsidRPr="008E1FA0" w:rsidRDefault="008E1FA0" w:rsidP="000161A8">
            <w:pPr>
              <w:jc w:val="center"/>
              <w:rPr>
                <w:rStyle w:val="title1"/>
                <w:rFonts w:ascii="Verdana" w:hAnsi="Verdana"/>
                <w:b w:val="0"/>
                <w:color w:val="auto"/>
                <w:sz w:val="16"/>
                <w:szCs w:val="16"/>
                <w:highlight w:val="red"/>
              </w:rPr>
            </w:pPr>
          </w:p>
          <w:p w:rsidR="00770245" w:rsidRPr="008E1FA0" w:rsidRDefault="001124BB" w:rsidP="000161A8">
            <w:pPr>
              <w:jc w:val="center"/>
              <w:rPr>
                <w:rFonts w:ascii="Verdana" w:hAnsi="Verdana"/>
                <w:sz w:val="16"/>
                <w:szCs w:val="16"/>
                <w:highlight w:val="red"/>
                <w:lang w:val="es-MX" w:eastAsia="es-MX"/>
              </w:rPr>
            </w:pPr>
            <w:r w:rsidRPr="008E1FA0">
              <w:rPr>
                <w:rStyle w:val="title1"/>
                <w:rFonts w:ascii="Verdana" w:hAnsi="Verdana"/>
                <w:b w:val="0"/>
                <w:color w:val="auto"/>
                <w:sz w:val="16"/>
                <w:szCs w:val="16"/>
                <w:highlight w:val="red"/>
              </w:rPr>
              <w:t>De</w:t>
            </w:r>
            <w:r w:rsidR="00D04FA6" w:rsidRPr="008E1FA0">
              <w:rPr>
                <w:rStyle w:val="title1"/>
                <w:rFonts w:ascii="Verdana" w:hAnsi="Verdana"/>
                <w:b w:val="0"/>
                <w:color w:val="auto"/>
                <w:sz w:val="16"/>
                <w:szCs w:val="16"/>
                <w:highlight w:val="red"/>
              </w:rPr>
              <w:t xml:space="preserve"> </w:t>
            </w:r>
            <w:r w:rsidRPr="008E1FA0">
              <w:rPr>
                <w:rFonts w:ascii="Verdana" w:hAnsi="Verdana"/>
                <w:sz w:val="16"/>
                <w:szCs w:val="16"/>
                <w:highlight w:val="red"/>
              </w:rPr>
              <w:t xml:space="preserve">conformidad con el artículo 3 de la Ley Orgánica de la Contaduría Mayor de Hacienda de la Asamblea Legislativa del Distrito Federal, </w:t>
            </w:r>
            <w:r w:rsidRPr="008E1FA0">
              <w:rPr>
                <w:rFonts w:ascii="Verdana" w:hAnsi="Verdana"/>
                <w:sz w:val="16"/>
                <w:szCs w:val="16"/>
                <w:highlight w:val="red"/>
                <w:lang w:val="es-MX" w:eastAsia="es-MX"/>
              </w:rPr>
              <w:t xml:space="preserve">esta información es generada por la </w:t>
            </w:r>
            <w:r w:rsidR="000161A8" w:rsidRPr="008E1FA0">
              <w:rPr>
                <w:rFonts w:ascii="Verdana" w:hAnsi="Verdana"/>
                <w:sz w:val="16"/>
                <w:szCs w:val="16"/>
                <w:highlight w:val="red"/>
                <w:lang w:val="es-MX" w:eastAsia="es-MX"/>
              </w:rPr>
              <w:t xml:space="preserve">propia </w:t>
            </w:r>
            <w:r w:rsidRPr="008E1FA0">
              <w:rPr>
                <w:rFonts w:ascii="Verdana" w:hAnsi="Verdana"/>
                <w:sz w:val="16"/>
                <w:szCs w:val="16"/>
                <w:highlight w:val="red"/>
                <w:lang w:val="es-MX" w:eastAsia="es-MX"/>
              </w:rPr>
              <w:t>Contaduría Mayor de Hacienda de la Asamblea Legislativa del Distrito Federal.</w:t>
            </w:r>
          </w:p>
          <w:p w:rsidR="007F703A" w:rsidRPr="008E1FA0" w:rsidRDefault="007F703A" w:rsidP="000161A8">
            <w:pPr>
              <w:jc w:val="center"/>
              <w:rPr>
                <w:rStyle w:val="tinf21"/>
                <w:rFonts w:cs="Arial"/>
                <w:color w:val="auto"/>
                <w:highlight w:val="red"/>
                <w:lang w:val="es-MX"/>
              </w:rPr>
            </w:pPr>
          </w:p>
          <w:p w:rsidR="00D04FA6" w:rsidRPr="008E1FA0" w:rsidRDefault="00D04FA6" w:rsidP="000161A8">
            <w:pPr>
              <w:jc w:val="center"/>
              <w:rPr>
                <w:rStyle w:val="tinf21"/>
                <w:rFonts w:cs="Arial"/>
                <w:color w:val="auto"/>
                <w:highlight w:val="red"/>
                <w:lang w:val="es-MX"/>
              </w:rPr>
            </w:pPr>
          </w:p>
        </w:tc>
        <w:tc>
          <w:tcPr>
            <w:tcW w:w="1763" w:type="dxa"/>
            <w:shd w:val="clear" w:color="auto" w:fill="FFFFFF"/>
            <w:tcMar>
              <w:top w:w="0" w:type="dxa"/>
              <w:left w:w="0" w:type="dxa"/>
              <w:bottom w:w="0" w:type="dxa"/>
              <w:right w:w="0" w:type="dxa"/>
            </w:tcMar>
            <w:vAlign w:val="center"/>
          </w:tcPr>
          <w:p w:rsidR="008E1FA0" w:rsidRDefault="008E1FA0" w:rsidP="000948D9">
            <w:pPr>
              <w:jc w:val="center"/>
              <w:rPr>
                <w:rStyle w:val="title1"/>
                <w:rFonts w:ascii="Verdana" w:hAnsi="Verdana"/>
                <w:b w:val="0"/>
                <w:color w:val="auto"/>
                <w:sz w:val="16"/>
                <w:szCs w:val="16"/>
              </w:rPr>
            </w:pPr>
            <w:r w:rsidRPr="008E1FA0">
              <w:rPr>
                <w:rStyle w:val="title1"/>
                <w:rFonts w:ascii="Verdana" w:hAnsi="Verdana"/>
                <w:b w:val="0"/>
                <w:color w:val="auto"/>
                <w:sz w:val="16"/>
                <w:szCs w:val="16"/>
              </w:rPr>
              <w:t>SI APLICA</w:t>
            </w:r>
          </w:p>
          <w:p w:rsidR="008E1FA0" w:rsidRPr="008E1FA0" w:rsidRDefault="008E1FA0" w:rsidP="000948D9">
            <w:pPr>
              <w:jc w:val="center"/>
              <w:rPr>
                <w:rStyle w:val="title1"/>
                <w:rFonts w:ascii="Verdana" w:hAnsi="Verdana"/>
                <w:b w:val="0"/>
                <w:color w:val="auto"/>
                <w:sz w:val="16"/>
                <w:szCs w:val="16"/>
              </w:rPr>
            </w:pPr>
          </w:p>
          <w:p w:rsidR="00770245" w:rsidRPr="008E1FA0" w:rsidRDefault="00770245" w:rsidP="000948D9">
            <w:pPr>
              <w:jc w:val="center"/>
              <w:rPr>
                <w:rStyle w:val="title1"/>
                <w:rFonts w:ascii="Verdana" w:hAnsi="Verdana"/>
                <w:b w:val="0"/>
                <w:color w:val="auto"/>
                <w:sz w:val="16"/>
                <w:szCs w:val="16"/>
                <w:highlight w:val="red"/>
              </w:rPr>
            </w:pPr>
            <w:r w:rsidRPr="008E1FA0">
              <w:rPr>
                <w:rStyle w:val="title1"/>
                <w:rFonts w:ascii="Verdana" w:hAnsi="Verdana"/>
                <w:b w:val="0"/>
                <w:color w:val="auto"/>
                <w:sz w:val="16"/>
                <w:szCs w:val="16"/>
                <w:highlight w:val="red"/>
              </w:rPr>
              <w:t>NO APLICA</w:t>
            </w:r>
          </w:p>
          <w:p w:rsidR="00814BE0" w:rsidRPr="008E1FA0" w:rsidRDefault="00814BE0" w:rsidP="001124BB">
            <w:pPr>
              <w:jc w:val="center"/>
              <w:rPr>
                <w:rFonts w:ascii="Verdana" w:hAnsi="Verdana" w:cs="Arial"/>
                <w:b/>
                <w:sz w:val="16"/>
                <w:szCs w:val="16"/>
                <w:highlight w:val="red"/>
                <w:lang w:val="es-MX"/>
              </w:rPr>
            </w:pPr>
          </w:p>
        </w:tc>
        <w:tc>
          <w:tcPr>
            <w:tcW w:w="2769" w:type="dxa"/>
            <w:shd w:val="clear" w:color="auto" w:fill="FFFFFF"/>
            <w:tcMar>
              <w:top w:w="0" w:type="dxa"/>
              <w:left w:w="0" w:type="dxa"/>
              <w:bottom w:w="0" w:type="dxa"/>
              <w:right w:w="0" w:type="dxa"/>
            </w:tcMar>
            <w:vAlign w:val="center"/>
          </w:tcPr>
          <w:p w:rsidR="008E1FA0" w:rsidRDefault="008E1FA0" w:rsidP="008026C4">
            <w:pPr>
              <w:pBdr>
                <w:bar w:val="single" w:sz="4" w:color="7F7F7F"/>
              </w:pBdr>
              <w:jc w:val="center"/>
              <w:rPr>
                <w:rStyle w:val="tinf21"/>
                <w:rFonts w:cs="Arial"/>
                <w:color w:val="auto"/>
              </w:rPr>
            </w:pPr>
            <w:r w:rsidRPr="006B255C">
              <w:rPr>
                <w:rStyle w:val="tinf21"/>
                <w:rFonts w:cs="Arial"/>
                <w:color w:val="auto"/>
              </w:rPr>
              <w:t>2da quincena de enero; 2da quincena de abril; 2da quincena de julio; 2da quincena de octubre</w:t>
            </w:r>
          </w:p>
          <w:p w:rsidR="008E1FA0" w:rsidRDefault="008E1FA0" w:rsidP="008026C4">
            <w:pPr>
              <w:pBdr>
                <w:bar w:val="single" w:sz="4" w:color="7F7F7F"/>
              </w:pBdr>
              <w:jc w:val="center"/>
              <w:rPr>
                <w:rStyle w:val="tinf21"/>
                <w:rFonts w:cs="Arial"/>
                <w:color w:val="auto"/>
                <w:highlight w:val="red"/>
              </w:rPr>
            </w:pPr>
          </w:p>
          <w:p w:rsidR="00814BE0" w:rsidRPr="008E1FA0" w:rsidRDefault="00814BE0" w:rsidP="008026C4">
            <w:pPr>
              <w:pBdr>
                <w:bar w:val="single" w:sz="4" w:color="7F7F7F"/>
              </w:pBdr>
              <w:jc w:val="center"/>
              <w:rPr>
                <w:rFonts w:ascii="Verdana" w:hAnsi="Verdana" w:cs="Arial"/>
                <w:sz w:val="16"/>
                <w:szCs w:val="16"/>
                <w:highlight w:val="red"/>
              </w:rPr>
            </w:pPr>
            <w:r w:rsidRPr="008E1FA0">
              <w:rPr>
                <w:rStyle w:val="tinf21"/>
                <w:rFonts w:cs="Arial"/>
                <w:color w:val="auto"/>
                <w:highlight w:val="red"/>
              </w:rPr>
              <w:t>NO APLICA</w:t>
            </w:r>
          </w:p>
        </w:tc>
        <w:tc>
          <w:tcPr>
            <w:tcW w:w="2653" w:type="dxa"/>
            <w:shd w:val="clear" w:color="auto" w:fill="FFFFFF"/>
            <w:tcMar>
              <w:top w:w="0" w:type="dxa"/>
              <w:left w:w="0" w:type="dxa"/>
              <w:bottom w:w="0" w:type="dxa"/>
              <w:right w:w="0" w:type="dxa"/>
            </w:tcMar>
            <w:vAlign w:val="center"/>
          </w:tcPr>
          <w:p w:rsidR="008E1FA0" w:rsidRDefault="008E1FA0" w:rsidP="008026C4">
            <w:pPr>
              <w:pBdr>
                <w:bar w:val="single" w:sz="4" w:color="7F7F7F"/>
              </w:pBdr>
              <w:jc w:val="center"/>
              <w:rPr>
                <w:rStyle w:val="tinf21"/>
                <w:rFonts w:cs="Arial"/>
                <w:color w:val="auto"/>
              </w:rPr>
            </w:pPr>
          </w:p>
          <w:p w:rsidR="008E1FA0" w:rsidRDefault="008E1FA0" w:rsidP="008026C4">
            <w:pPr>
              <w:pBdr>
                <w:bar w:val="single" w:sz="4" w:color="7F7F7F"/>
              </w:pBdr>
              <w:jc w:val="center"/>
              <w:rPr>
                <w:rStyle w:val="tinf21"/>
                <w:rFonts w:cs="Arial"/>
                <w:color w:val="auto"/>
              </w:rPr>
            </w:pPr>
            <w:r w:rsidRPr="008E1FA0">
              <w:rPr>
                <w:rStyle w:val="tinf21"/>
                <w:rFonts w:cs="Arial"/>
                <w:color w:val="auto"/>
              </w:rPr>
              <w:t xml:space="preserve">GERENCIA DE ASUNTOS LEGALES Y JURÍDICOS </w:t>
            </w:r>
          </w:p>
          <w:p w:rsidR="008E1FA0" w:rsidRPr="008E1FA0" w:rsidRDefault="008E1FA0" w:rsidP="008026C4">
            <w:pPr>
              <w:pBdr>
                <w:bar w:val="single" w:sz="4" w:color="7F7F7F"/>
              </w:pBdr>
              <w:jc w:val="center"/>
              <w:rPr>
                <w:rStyle w:val="tinf21"/>
                <w:rFonts w:cs="Arial"/>
                <w:color w:val="auto"/>
              </w:rPr>
            </w:pPr>
          </w:p>
          <w:p w:rsidR="00814BE0" w:rsidRPr="008E1FA0" w:rsidRDefault="00770245" w:rsidP="008026C4">
            <w:pPr>
              <w:pBdr>
                <w:bar w:val="single" w:sz="4" w:color="7F7F7F"/>
              </w:pBdr>
              <w:jc w:val="center"/>
              <w:rPr>
                <w:rFonts w:ascii="Verdana" w:hAnsi="Verdana" w:cs="Arial"/>
                <w:sz w:val="16"/>
                <w:szCs w:val="16"/>
                <w:highlight w:val="red"/>
              </w:rPr>
            </w:pPr>
            <w:r w:rsidRPr="008E1FA0">
              <w:rPr>
                <w:rStyle w:val="tinf21"/>
                <w:rFonts w:cs="Arial"/>
                <w:color w:val="auto"/>
                <w:highlight w:val="red"/>
              </w:rPr>
              <w:t>NO APLICA</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471D91" w:rsidRPr="00471D91" w:rsidRDefault="00701001" w:rsidP="00471D91">
            <w:pPr>
              <w:autoSpaceDE w:val="0"/>
              <w:autoSpaceDN w:val="0"/>
              <w:adjustRightInd w:val="0"/>
              <w:rPr>
                <w:rFonts w:ascii="Verdana" w:hAnsi="Verdana"/>
                <w:color w:val="000000"/>
                <w:sz w:val="16"/>
                <w:szCs w:val="16"/>
              </w:rPr>
            </w:pPr>
            <w:r w:rsidRPr="00583E37">
              <w:rPr>
                <w:rStyle w:val="tinf21"/>
                <w:rFonts w:cs="Arial"/>
                <w:color w:val="auto"/>
              </w:rPr>
              <w:lastRenderedPageBreak/>
              <w:t xml:space="preserve">XVII. </w:t>
            </w:r>
            <w:r w:rsidR="00471D91" w:rsidRPr="00471D91">
              <w:rPr>
                <w:rFonts w:ascii="Verdana" w:hAnsi="Verdana"/>
                <w:color w:val="000000"/>
                <w:sz w:val="16"/>
                <w:szCs w:val="16"/>
              </w:rPr>
              <w:t>La información curricular y perfil de los puestos de las personas servidoras públicas,</w:t>
            </w:r>
            <w:r w:rsidR="00471D91">
              <w:rPr>
                <w:rFonts w:ascii="Verdana" w:hAnsi="Verdana"/>
                <w:color w:val="000000"/>
                <w:sz w:val="16"/>
                <w:szCs w:val="16"/>
              </w:rPr>
              <w:t xml:space="preserve"> desde el nivel de jefe de </w:t>
            </w:r>
            <w:r w:rsidR="00471D91" w:rsidRPr="00471D91">
              <w:rPr>
                <w:rFonts w:ascii="Verdana" w:hAnsi="Verdana"/>
                <w:color w:val="000000"/>
                <w:sz w:val="16"/>
                <w:szCs w:val="16"/>
              </w:rPr>
              <w:t>departamento o equivalente, hasta el titular del sujeto obligado, así</w:t>
            </w:r>
            <w:r w:rsidR="00471D91">
              <w:rPr>
                <w:rFonts w:ascii="Verdana" w:hAnsi="Verdana"/>
                <w:color w:val="000000"/>
                <w:sz w:val="16"/>
                <w:szCs w:val="16"/>
              </w:rPr>
              <w:t xml:space="preserve"> </w:t>
            </w:r>
            <w:r w:rsidR="00471D91" w:rsidRPr="00471D91">
              <w:rPr>
                <w:rFonts w:ascii="Verdana" w:hAnsi="Verdana"/>
                <w:color w:val="000000"/>
                <w:sz w:val="16"/>
                <w:szCs w:val="16"/>
              </w:rPr>
              <w:t>como, en su caso, las sanciones administrativas de que haya sido objeto;</w:t>
            </w:r>
          </w:p>
          <w:p w:rsidR="00701001" w:rsidRPr="00471D91" w:rsidRDefault="00701001" w:rsidP="00471D91">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D04FA6" w:rsidRDefault="00D04FA6" w:rsidP="000161A8">
            <w:pPr>
              <w:pBdr>
                <w:bar w:val="single" w:sz="4" w:color="7F7F7F"/>
              </w:pBdr>
              <w:jc w:val="center"/>
              <w:rPr>
                <w:rFonts w:ascii="Verdana" w:hAnsi="Verdana"/>
                <w:color w:val="000000"/>
                <w:sz w:val="16"/>
                <w:szCs w:val="16"/>
              </w:rPr>
            </w:pPr>
          </w:p>
          <w:p w:rsidR="00471D91" w:rsidRDefault="00471D91" w:rsidP="00471D91">
            <w:pPr>
              <w:pBdr>
                <w:bar w:val="single" w:sz="4" w:color="7F7F7F"/>
              </w:pBdr>
              <w:jc w:val="center"/>
              <w:rPr>
                <w:rFonts w:ascii="Verdana" w:hAnsi="Verdana"/>
                <w:color w:val="000000"/>
                <w:sz w:val="16"/>
                <w:szCs w:val="16"/>
              </w:rPr>
            </w:pPr>
            <w:r>
              <w:rPr>
                <w:rFonts w:ascii="Verdana" w:hAnsi="Verdana"/>
                <w:color w:val="000000"/>
                <w:sz w:val="16"/>
                <w:szCs w:val="16"/>
              </w:rPr>
              <w:t>Ley de Transparencia,</w:t>
            </w:r>
            <w:r w:rsidRPr="00583E37">
              <w:rPr>
                <w:rFonts w:ascii="Verdana" w:hAnsi="Verdana"/>
                <w:color w:val="000000"/>
                <w:sz w:val="16"/>
                <w:szCs w:val="16"/>
              </w:rPr>
              <w:t xml:space="preserve"> Acceso a la Informació</w:t>
            </w:r>
            <w:r>
              <w:rPr>
                <w:rFonts w:ascii="Verdana" w:hAnsi="Verdana"/>
                <w:color w:val="000000"/>
                <w:sz w:val="16"/>
                <w:szCs w:val="16"/>
              </w:rPr>
              <w:t>n Pública y Rendición de Cuentas de la Ciudad de México.</w:t>
            </w:r>
          </w:p>
          <w:p w:rsidR="00471D91" w:rsidRDefault="00471D91" w:rsidP="00471D91">
            <w:pPr>
              <w:pBdr>
                <w:bar w:val="single" w:sz="4" w:color="7F7F7F"/>
              </w:pBdr>
              <w:jc w:val="center"/>
              <w:rPr>
                <w:rFonts w:ascii="Verdana" w:hAnsi="Verdana"/>
                <w:color w:val="000000"/>
                <w:sz w:val="16"/>
                <w:szCs w:val="16"/>
              </w:rPr>
            </w:pPr>
            <w:r>
              <w:rPr>
                <w:rFonts w:ascii="Verdana" w:hAnsi="Verdana"/>
                <w:color w:val="000000"/>
                <w:sz w:val="16"/>
                <w:szCs w:val="16"/>
              </w:rPr>
              <w:t>Lineamientos técnicos Generales</w:t>
            </w:r>
          </w:p>
          <w:p w:rsidR="00D04FA6" w:rsidRPr="00583E37" w:rsidRDefault="00D04FA6" w:rsidP="000161A8">
            <w:pPr>
              <w:pBdr>
                <w:bar w:val="single" w:sz="4" w:color="7F7F7F"/>
              </w:pBdr>
              <w:jc w:val="center"/>
              <w:rPr>
                <w:rFonts w:ascii="Verdana" w:hAnsi="Verdana" w:cs="Arial"/>
                <w:sz w:val="16"/>
                <w:szCs w:val="16"/>
              </w:rPr>
            </w:pPr>
          </w:p>
        </w:tc>
        <w:tc>
          <w:tcPr>
            <w:tcW w:w="1763" w:type="dxa"/>
            <w:shd w:val="clear" w:color="auto" w:fill="FFFFFF"/>
            <w:tcMar>
              <w:top w:w="0" w:type="dxa"/>
              <w:left w:w="0" w:type="dxa"/>
              <w:bottom w:w="0" w:type="dxa"/>
              <w:right w:w="0" w:type="dxa"/>
            </w:tcMar>
            <w:vAlign w:val="center"/>
          </w:tcPr>
          <w:p w:rsidR="00701001"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701001" w:rsidRPr="00583E37" w:rsidRDefault="00471D91" w:rsidP="008026C4">
            <w:pPr>
              <w:pBdr>
                <w:bar w:val="single" w:sz="4" w:color="7F7F7F"/>
              </w:pBdr>
              <w:jc w:val="center"/>
              <w:rPr>
                <w:rFonts w:ascii="Verdana" w:hAnsi="Verdana" w:cs="Arial"/>
                <w:sz w:val="16"/>
                <w:szCs w:val="16"/>
              </w:rPr>
            </w:pPr>
            <w:r>
              <w:rPr>
                <w:rFonts w:ascii="Verdana" w:hAnsi="Verdana" w:cs="Arial"/>
                <w:sz w:val="16"/>
                <w:szCs w:val="16"/>
              </w:rPr>
              <w:t>Gerencia de Administración y Finanzas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A43204" w:rsidRPr="00A43204" w:rsidRDefault="00A43204" w:rsidP="00A43204">
            <w:pPr>
              <w:autoSpaceDE w:val="0"/>
              <w:autoSpaceDN w:val="0"/>
              <w:adjustRightInd w:val="0"/>
              <w:rPr>
                <w:rFonts w:ascii="Verdana" w:hAnsi="Verdana"/>
                <w:color w:val="000000"/>
                <w:sz w:val="16"/>
                <w:szCs w:val="16"/>
              </w:rPr>
            </w:pPr>
            <w:r>
              <w:rPr>
                <w:rStyle w:val="tinf21"/>
                <w:rFonts w:cs="Arial"/>
                <w:color w:val="auto"/>
              </w:rPr>
              <w:t xml:space="preserve">XVIII. </w:t>
            </w:r>
            <w:r w:rsidRPr="00A43204">
              <w:rPr>
                <w:rFonts w:ascii="Verdana" w:hAnsi="Verdana"/>
                <w:color w:val="000000"/>
                <w:sz w:val="16"/>
                <w:szCs w:val="16"/>
              </w:rPr>
              <w:t>El listado de personas servidoras públicas con sancion</w:t>
            </w:r>
            <w:r>
              <w:rPr>
                <w:rFonts w:ascii="Verdana" w:hAnsi="Verdana"/>
                <w:color w:val="000000"/>
                <w:sz w:val="16"/>
                <w:szCs w:val="16"/>
              </w:rPr>
              <w:t xml:space="preserve">es administrativas definitivas, </w:t>
            </w:r>
            <w:r w:rsidRPr="00A43204">
              <w:rPr>
                <w:rFonts w:ascii="Verdana" w:hAnsi="Verdana"/>
                <w:color w:val="000000"/>
                <w:sz w:val="16"/>
                <w:szCs w:val="16"/>
              </w:rPr>
              <w:t>especificando la causa de sanción y la disposición;</w:t>
            </w:r>
          </w:p>
          <w:p w:rsidR="00A43204" w:rsidRPr="00A43204" w:rsidRDefault="00A43204" w:rsidP="008026C4">
            <w:pPr>
              <w:pBdr>
                <w:bar w:val="single" w:sz="4" w:color="7F7F7F"/>
              </w:pBdr>
              <w:jc w:val="both"/>
              <w:rPr>
                <w:color w:val="000000"/>
              </w:rPr>
            </w:pPr>
          </w:p>
          <w:p w:rsidR="00A43204" w:rsidRDefault="00A43204" w:rsidP="008026C4">
            <w:pPr>
              <w:pBdr>
                <w:bar w:val="single" w:sz="4" w:color="7F7F7F"/>
              </w:pBdr>
              <w:jc w:val="both"/>
              <w:rPr>
                <w:rStyle w:val="tinf21"/>
                <w:rFonts w:cs="Arial"/>
                <w:color w:val="auto"/>
                <w:highlight w:val="red"/>
              </w:rPr>
            </w:pPr>
          </w:p>
          <w:p w:rsidR="00D92209" w:rsidRPr="00A43204" w:rsidRDefault="00D92209" w:rsidP="008026C4">
            <w:pPr>
              <w:pBdr>
                <w:bar w:val="single" w:sz="4" w:color="7F7F7F"/>
              </w:pBdr>
              <w:jc w:val="both"/>
              <w:rPr>
                <w:rFonts w:ascii="Verdana" w:hAnsi="Verdana" w:cs="Arial"/>
                <w:sz w:val="16"/>
                <w:szCs w:val="16"/>
                <w:highlight w:val="red"/>
              </w:rPr>
            </w:pPr>
            <w:r w:rsidRPr="00A43204">
              <w:rPr>
                <w:rStyle w:val="tinf21"/>
                <w:rFonts w:cs="Arial"/>
                <w:color w:val="auto"/>
                <w:highlight w:val="red"/>
              </w:rPr>
              <w:t>XVIII. Respecto de las concesiones , licencias, permisos y autorizaciones, se deberá publicar su objeto, el nombre o razón social del titular, vigencia, el tipo, así como si el procedimiento involucra el aprovechamiento de bienes, servicios y/o recursos públicos</w:t>
            </w:r>
          </w:p>
        </w:tc>
        <w:tc>
          <w:tcPr>
            <w:tcW w:w="1675" w:type="dxa"/>
            <w:shd w:val="clear" w:color="auto" w:fill="FFFFFF"/>
            <w:tcMar>
              <w:top w:w="0" w:type="dxa"/>
              <w:left w:w="0" w:type="dxa"/>
              <w:bottom w:w="0" w:type="dxa"/>
              <w:right w:w="0" w:type="dxa"/>
            </w:tcMar>
            <w:vAlign w:val="center"/>
          </w:tcPr>
          <w:p w:rsidR="002E7E46" w:rsidRDefault="002E7E46" w:rsidP="008026C4">
            <w:pPr>
              <w:pBdr>
                <w:bar w:val="single" w:sz="4" w:color="7F7F7F"/>
              </w:pBdr>
              <w:jc w:val="center"/>
              <w:rPr>
                <w:rStyle w:val="fontred1"/>
                <w:rFonts w:ascii="Verdana" w:hAnsi="Verdana" w:cs="Arial"/>
                <w:color w:val="auto"/>
                <w:sz w:val="16"/>
                <w:szCs w:val="16"/>
                <w:highlight w:val="red"/>
              </w:rPr>
            </w:pPr>
            <w:r w:rsidRPr="002E7E46">
              <w:rPr>
                <w:rStyle w:val="fontred1"/>
                <w:rFonts w:ascii="Verdana" w:hAnsi="Verdana" w:cs="Arial"/>
                <w:color w:val="auto"/>
                <w:sz w:val="16"/>
                <w:szCs w:val="16"/>
              </w:rPr>
              <w:t>NO APLICA</w:t>
            </w:r>
          </w:p>
          <w:p w:rsidR="00D92209" w:rsidRPr="00A43204" w:rsidRDefault="00D92209" w:rsidP="008026C4">
            <w:pPr>
              <w:pBdr>
                <w:bar w:val="single" w:sz="4" w:color="7F7F7F"/>
              </w:pBdr>
              <w:jc w:val="center"/>
              <w:rPr>
                <w:rFonts w:ascii="Verdana" w:hAnsi="Verdana" w:cs="Arial"/>
                <w:sz w:val="16"/>
                <w:szCs w:val="16"/>
                <w:highlight w:val="red"/>
              </w:rPr>
            </w:pPr>
            <w:r w:rsidRPr="00A43204">
              <w:rPr>
                <w:rStyle w:val="fontred1"/>
                <w:rFonts w:ascii="Verdana" w:hAnsi="Verdana" w:cs="Arial"/>
                <w:color w:val="auto"/>
                <w:sz w:val="16"/>
                <w:szCs w:val="16"/>
                <w:highlight w:val="red"/>
              </w:rPr>
              <w:t>NO APLICA</w:t>
            </w:r>
          </w:p>
        </w:tc>
        <w:tc>
          <w:tcPr>
            <w:tcW w:w="2314" w:type="dxa"/>
            <w:shd w:val="clear" w:color="auto" w:fill="FFFFFF"/>
            <w:vAlign w:val="center"/>
          </w:tcPr>
          <w:p w:rsidR="00D04FA6" w:rsidRDefault="00D04FA6" w:rsidP="008026C4">
            <w:pPr>
              <w:pBdr>
                <w:bar w:val="single" w:sz="4" w:color="7F7F7F"/>
              </w:pBdr>
              <w:jc w:val="center"/>
              <w:rPr>
                <w:rFonts w:ascii="Verdana" w:hAnsi="Verdana"/>
                <w:sz w:val="16"/>
                <w:szCs w:val="16"/>
                <w:highlight w:val="red"/>
              </w:rPr>
            </w:pPr>
          </w:p>
          <w:p w:rsidR="002E7E46" w:rsidRDefault="002E7E46" w:rsidP="008026C4">
            <w:pPr>
              <w:pBdr>
                <w:bar w:val="single" w:sz="4" w:color="7F7F7F"/>
              </w:pBdr>
              <w:jc w:val="center"/>
              <w:rPr>
                <w:rFonts w:ascii="Verdana" w:hAnsi="Verdana"/>
                <w:sz w:val="16"/>
                <w:szCs w:val="16"/>
                <w:highlight w:val="red"/>
              </w:rPr>
            </w:pPr>
          </w:p>
          <w:p w:rsidR="002E7E46" w:rsidRPr="002E7E46" w:rsidRDefault="002E7E46" w:rsidP="008026C4">
            <w:pPr>
              <w:pBdr>
                <w:bar w:val="single" w:sz="4" w:color="7F7F7F"/>
              </w:pBdr>
              <w:jc w:val="center"/>
              <w:rPr>
                <w:rFonts w:ascii="Verdana" w:hAnsi="Verdana"/>
                <w:sz w:val="56"/>
                <w:szCs w:val="56"/>
                <w:highlight w:val="red"/>
              </w:rPr>
            </w:pPr>
            <w:r w:rsidRPr="002E7E46">
              <w:rPr>
                <w:rFonts w:ascii="Verdana" w:hAnsi="Verdana"/>
                <w:sz w:val="56"/>
                <w:szCs w:val="56"/>
                <w:highlight w:val="red"/>
              </w:rPr>
              <w:t>Aquí me quede</w:t>
            </w:r>
          </w:p>
          <w:p w:rsidR="001124BB" w:rsidRPr="00A43204" w:rsidRDefault="001124BB" w:rsidP="008026C4">
            <w:pPr>
              <w:pBdr>
                <w:bar w:val="single" w:sz="4" w:color="7F7F7F"/>
              </w:pBdr>
              <w:jc w:val="center"/>
              <w:rPr>
                <w:rFonts w:ascii="Verdana" w:hAnsi="Verdana"/>
                <w:color w:val="000000"/>
                <w:sz w:val="16"/>
                <w:szCs w:val="16"/>
                <w:highlight w:val="red"/>
              </w:rPr>
            </w:pPr>
            <w:r w:rsidRPr="00A43204">
              <w:rPr>
                <w:rFonts w:ascii="Verdana" w:hAnsi="Verdana"/>
                <w:sz w:val="16"/>
                <w:szCs w:val="16"/>
                <w:highlight w:val="red"/>
              </w:rPr>
              <w:t>Derivado de la función sustantiva de este Fideicomiso, el mismo no tiene atribuciones para otorgar Concesiones, Licencias, Permisos o Autorizaciones de ningún tipo</w:t>
            </w:r>
            <w:r w:rsidR="00771005" w:rsidRPr="00A43204">
              <w:rPr>
                <w:rFonts w:ascii="Verdana" w:hAnsi="Verdana"/>
                <w:sz w:val="16"/>
                <w:szCs w:val="16"/>
                <w:highlight w:val="red"/>
              </w:rPr>
              <w:t>.</w:t>
            </w:r>
          </w:p>
          <w:p w:rsidR="00D04FA6" w:rsidRPr="00A43204" w:rsidRDefault="00D04FA6" w:rsidP="00A43204">
            <w:pPr>
              <w:pBdr>
                <w:bar w:val="single" w:sz="4" w:color="7F7F7F"/>
              </w:pBdr>
              <w:rPr>
                <w:rStyle w:val="fontred1"/>
                <w:rFonts w:ascii="Verdana" w:hAnsi="Verdana"/>
                <w:color w:val="000000"/>
                <w:sz w:val="16"/>
                <w:szCs w:val="16"/>
                <w:highlight w:val="red"/>
              </w:rPr>
            </w:pPr>
          </w:p>
        </w:tc>
        <w:tc>
          <w:tcPr>
            <w:tcW w:w="1763" w:type="dxa"/>
            <w:shd w:val="clear" w:color="auto" w:fill="FFFFFF"/>
            <w:vAlign w:val="center"/>
          </w:tcPr>
          <w:p w:rsidR="00B4455A" w:rsidRPr="00A43204" w:rsidRDefault="00BE7F08" w:rsidP="00771005">
            <w:pPr>
              <w:pBdr>
                <w:bar w:val="single" w:sz="4" w:color="7F7F7F"/>
              </w:pBdr>
              <w:jc w:val="center"/>
              <w:rPr>
                <w:rFonts w:ascii="Verdana" w:hAnsi="Verdana" w:cs="Arial"/>
                <w:sz w:val="16"/>
                <w:szCs w:val="16"/>
                <w:highlight w:val="red"/>
              </w:rPr>
            </w:pPr>
            <w:r w:rsidRPr="00A43204">
              <w:rPr>
                <w:rStyle w:val="tinf21"/>
                <w:rFonts w:cs="Arial"/>
                <w:color w:val="auto"/>
                <w:highlight w:val="red"/>
              </w:rPr>
              <w:t>NO</w:t>
            </w:r>
            <w:bookmarkStart w:id="0" w:name="_GoBack"/>
            <w:bookmarkEnd w:id="0"/>
            <w:r w:rsidRPr="00A43204">
              <w:rPr>
                <w:rStyle w:val="tinf21"/>
                <w:rFonts w:cs="Arial"/>
                <w:color w:val="auto"/>
                <w:highlight w:val="red"/>
              </w:rPr>
              <w:t xml:space="preserve"> APLICA</w:t>
            </w:r>
          </w:p>
        </w:tc>
        <w:tc>
          <w:tcPr>
            <w:tcW w:w="2769" w:type="dxa"/>
            <w:shd w:val="clear" w:color="auto" w:fill="FFFFFF"/>
            <w:vAlign w:val="center"/>
          </w:tcPr>
          <w:p w:rsidR="00D92209" w:rsidRPr="00A43204" w:rsidRDefault="00D92209" w:rsidP="008026C4">
            <w:pPr>
              <w:pBdr>
                <w:bar w:val="single" w:sz="4" w:color="7F7F7F"/>
              </w:pBdr>
              <w:jc w:val="center"/>
              <w:rPr>
                <w:rFonts w:ascii="Verdana" w:hAnsi="Verdana" w:cs="Arial"/>
                <w:i/>
                <w:sz w:val="16"/>
                <w:szCs w:val="16"/>
                <w:highlight w:val="red"/>
              </w:rPr>
            </w:pPr>
            <w:r w:rsidRPr="00A43204">
              <w:rPr>
                <w:rStyle w:val="tinf21"/>
                <w:rFonts w:cs="Arial"/>
                <w:color w:val="auto"/>
                <w:highlight w:val="red"/>
              </w:rPr>
              <w:t>NO APLICA</w:t>
            </w:r>
          </w:p>
        </w:tc>
        <w:tc>
          <w:tcPr>
            <w:tcW w:w="2653" w:type="dxa"/>
            <w:shd w:val="clear" w:color="auto" w:fill="FFFFFF"/>
            <w:vAlign w:val="center"/>
          </w:tcPr>
          <w:p w:rsidR="00BE7F08" w:rsidRPr="00A43204" w:rsidRDefault="00BE7F08" w:rsidP="00BE7F08">
            <w:pPr>
              <w:pBdr>
                <w:bar w:val="single" w:sz="4" w:color="7F7F7F"/>
              </w:pBdr>
              <w:jc w:val="center"/>
              <w:rPr>
                <w:rFonts w:ascii="Verdana" w:hAnsi="Verdana"/>
                <w:sz w:val="16"/>
                <w:szCs w:val="16"/>
                <w:highlight w:val="red"/>
              </w:rPr>
            </w:pPr>
            <w:r w:rsidRPr="00A43204">
              <w:rPr>
                <w:rStyle w:val="tinf21"/>
                <w:rFonts w:cs="Arial"/>
                <w:color w:val="auto"/>
                <w:highlight w:val="red"/>
              </w:rPr>
              <w:t>NO APLICA</w:t>
            </w:r>
          </w:p>
          <w:p w:rsidR="00D92209" w:rsidRPr="00A43204" w:rsidRDefault="00D92209" w:rsidP="008026C4">
            <w:pPr>
              <w:pBdr>
                <w:bar w:val="single" w:sz="4" w:color="7F7F7F"/>
              </w:pBdr>
              <w:jc w:val="center"/>
              <w:rPr>
                <w:rFonts w:ascii="Verdana" w:hAnsi="Verdana" w:cs="Arial"/>
                <w:i/>
                <w:sz w:val="16"/>
                <w:szCs w:val="16"/>
                <w:highlight w:val="red"/>
              </w:rPr>
            </w:pP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both"/>
              <w:rPr>
                <w:rFonts w:ascii="Verdana" w:hAnsi="Verdana" w:cs="Arial"/>
                <w:sz w:val="16"/>
                <w:szCs w:val="16"/>
              </w:rPr>
            </w:pPr>
            <w:r w:rsidRPr="00583E37">
              <w:rPr>
                <w:rStyle w:val="tinf21"/>
                <w:rFonts w:cs="Arial"/>
                <w:color w:val="auto"/>
              </w:rPr>
              <w:lastRenderedPageBreak/>
              <w:t>XIX. Los informes que debe rendir el Ente obligado, la unidad responsable de los mismos, el fundamento legal que obliga a su generación, así como; su calendario de publicación</w:t>
            </w:r>
          </w:p>
        </w:tc>
        <w:tc>
          <w:tcPr>
            <w:tcW w:w="1675"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D04FA6" w:rsidRDefault="00D04FA6" w:rsidP="008026C4">
            <w:pPr>
              <w:pBdr>
                <w:bar w:val="single" w:sz="4" w:color="7F7F7F"/>
              </w:pBdr>
              <w:jc w:val="center"/>
              <w:rPr>
                <w:rFonts w:ascii="Verdana" w:hAnsi="Verdana"/>
                <w:color w:val="000000"/>
                <w:sz w:val="16"/>
                <w:szCs w:val="16"/>
              </w:rPr>
            </w:pPr>
          </w:p>
          <w:p w:rsidR="00BE7F08" w:rsidRPr="00583E37" w:rsidRDefault="001D6E91" w:rsidP="008026C4">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8026C4">
            <w:pPr>
              <w:pBdr>
                <w:bar w:val="single" w:sz="4" w:color="7F7F7F"/>
              </w:pBdr>
              <w:jc w:val="center"/>
              <w:rPr>
                <w:rFonts w:ascii="Verdana" w:hAnsi="Verdana"/>
                <w:color w:val="000000"/>
                <w:sz w:val="16"/>
                <w:szCs w:val="16"/>
              </w:rPr>
            </w:pPr>
          </w:p>
          <w:p w:rsidR="00BE7F08" w:rsidRPr="00583E37" w:rsidRDefault="001D6E91" w:rsidP="008026C4">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04FA6" w:rsidRDefault="00D04FA6" w:rsidP="008026C4">
            <w:pPr>
              <w:pBdr>
                <w:bar w:val="single" w:sz="4" w:color="7F7F7F"/>
              </w:pBdr>
              <w:jc w:val="center"/>
              <w:rPr>
                <w:rStyle w:val="tinf21"/>
                <w:rFonts w:cs="Arial"/>
                <w:color w:val="auto"/>
              </w:rPr>
            </w:pPr>
          </w:p>
          <w:p w:rsidR="00701001" w:rsidRPr="00583E37" w:rsidRDefault="001D6E91" w:rsidP="008026C4">
            <w:pPr>
              <w:pBdr>
                <w:bar w:val="single" w:sz="4" w:color="7F7F7F"/>
              </w:pBdr>
              <w:jc w:val="center"/>
              <w:rPr>
                <w:rStyle w:val="tinf21"/>
                <w:rFonts w:cs="Arial"/>
                <w:color w:val="auto"/>
              </w:rPr>
            </w:pPr>
            <w:r w:rsidRPr="00583E37">
              <w:rPr>
                <w:rStyle w:val="tinf21"/>
                <w:rFonts w:cs="Arial"/>
                <w:color w:val="auto"/>
              </w:rPr>
              <w:t>Ley de Adquisiciones del Distrito Federal</w:t>
            </w:r>
          </w:p>
          <w:p w:rsidR="00D04FA6" w:rsidRDefault="00D04FA6" w:rsidP="00D92209">
            <w:pPr>
              <w:pBdr>
                <w:bar w:val="single" w:sz="4" w:color="7F7F7F"/>
              </w:pBdr>
              <w:jc w:val="center"/>
              <w:rPr>
                <w:rStyle w:val="tinf21"/>
                <w:rFonts w:cs="Arial"/>
                <w:color w:val="auto"/>
              </w:rPr>
            </w:pPr>
          </w:p>
          <w:p w:rsidR="001D6E91" w:rsidRPr="00583E37" w:rsidRDefault="001D6E91" w:rsidP="00D92209">
            <w:pPr>
              <w:pBdr>
                <w:bar w:val="single" w:sz="4" w:color="7F7F7F"/>
              </w:pBdr>
              <w:jc w:val="center"/>
              <w:rPr>
                <w:rStyle w:val="tinf21"/>
                <w:rFonts w:cs="Arial"/>
                <w:color w:val="auto"/>
              </w:rPr>
            </w:pPr>
            <w:r w:rsidRPr="00583E37">
              <w:rPr>
                <w:rStyle w:val="tinf21"/>
                <w:rFonts w:cs="Arial"/>
                <w:color w:val="auto"/>
              </w:rPr>
              <w:t>Ley de Presupuesto y Gasto Eficiente.</w:t>
            </w:r>
          </w:p>
          <w:p w:rsidR="00D04FA6" w:rsidRDefault="00D04FA6" w:rsidP="00D92209">
            <w:pPr>
              <w:pBdr>
                <w:bar w:val="single" w:sz="4" w:color="7F7F7F"/>
              </w:pBdr>
              <w:jc w:val="center"/>
              <w:rPr>
                <w:rStyle w:val="tinf21"/>
                <w:rFonts w:cs="Arial"/>
                <w:color w:val="auto"/>
              </w:rPr>
            </w:pPr>
          </w:p>
          <w:p w:rsidR="00701001" w:rsidRPr="00583E37" w:rsidRDefault="001D6E91" w:rsidP="00D92209">
            <w:pPr>
              <w:pBdr>
                <w:bar w:val="single" w:sz="4" w:color="7F7F7F"/>
              </w:pBdr>
              <w:jc w:val="center"/>
              <w:rPr>
                <w:rStyle w:val="tinf21"/>
                <w:rFonts w:cs="Arial"/>
                <w:color w:val="auto"/>
              </w:rPr>
            </w:pPr>
            <w:r w:rsidRPr="00583E37">
              <w:rPr>
                <w:rStyle w:val="tinf21"/>
                <w:rFonts w:cs="Arial"/>
                <w:color w:val="auto"/>
              </w:rPr>
              <w:t>Ley del Impuesto al Valor Agregado.</w:t>
            </w:r>
          </w:p>
          <w:p w:rsidR="00BE7F08" w:rsidRDefault="001D6E91" w:rsidP="00F71930">
            <w:pPr>
              <w:pBdr>
                <w:bar w:val="single" w:sz="4" w:color="7F7F7F"/>
              </w:pBdr>
              <w:jc w:val="center"/>
              <w:rPr>
                <w:rStyle w:val="tinf21"/>
                <w:rFonts w:cs="Arial"/>
                <w:color w:val="auto"/>
              </w:rPr>
            </w:pPr>
            <w:r w:rsidRPr="00583E37">
              <w:rPr>
                <w:rStyle w:val="tinf21"/>
                <w:rFonts w:cs="Arial"/>
                <w:color w:val="auto"/>
              </w:rPr>
              <w:t>Circular Uno</w:t>
            </w:r>
          </w:p>
          <w:p w:rsidR="00D67CC3" w:rsidRDefault="00D67CC3" w:rsidP="00F71930">
            <w:pPr>
              <w:pBdr>
                <w:bar w:val="single" w:sz="4" w:color="7F7F7F"/>
              </w:pBdr>
              <w:jc w:val="center"/>
              <w:rPr>
                <w:rStyle w:val="tinf21"/>
                <w:rFonts w:cs="Arial"/>
                <w:color w:val="auto"/>
              </w:rPr>
            </w:pPr>
          </w:p>
          <w:p w:rsidR="00D67CC3" w:rsidRPr="00583E37" w:rsidRDefault="00D67CC3" w:rsidP="00F71930">
            <w:pPr>
              <w:pBdr>
                <w:bar w:val="single" w:sz="4" w:color="7F7F7F"/>
              </w:pBdr>
              <w:jc w:val="center"/>
              <w:rPr>
                <w:rStyle w:val="tinf21"/>
                <w:rFonts w:cs="Arial"/>
                <w:color w:val="auto"/>
              </w:rPr>
            </w:pPr>
          </w:p>
        </w:tc>
        <w:tc>
          <w:tcPr>
            <w:tcW w:w="1763" w:type="dxa"/>
            <w:shd w:val="clear" w:color="auto" w:fill="FFFFFF"/>
            <w:tcMar>
              <w:top w:w="0" w:type="dxa"/>
              <w:left w:w="0" w:type="dxa"/>
              <w:bottom w:w="0" w:type="dxa"/>
              <w:right w:w="0" w:type="dxa"/>
            </w:tcMar>
            <w:vAlign w:val="center"/>
          </w:tcPr>
          <w:p w:rsidR="00701001" w:rsidRPr="00583E37" w:rsidRDefault="00FF1304" w:rsidP="00701001">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Subgerencia de Finanzas y J.U.D. de Administración Recursos Humanos Materiales y Servicios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both"/>
              <w:rPr>
                <w:rFonts w:ascii="Verdana" w:hAnsi="Verdana" w:cs="Arial"/>
                <w:sz w:val="16"/>
                <w:szCs w:val="16"/>
              </w:rPr>
            </w:pPr>
            <w:r w:rsidRPr="00583E37">
              <w:rPr>
                <w:rStyle w:val="tinf21"/>
                <w:rFonts w:cs="Arial"/>
                <w:color w:val="auto"/>
              </w:rPr>
              <w:lastRenderedPageBreak/>
              <w:t>XX. Los servicios y programas que ofrecen, incluyendo información sobre la población, objetivo y destino, así como los trámites, tiempos de respuesta, requisitos y formatos para acceder a los mismos</w:t>
            </w:r>
          </w:p>
        </w:tc>
        <w:tc>
          <w:tcPr>
            <w:tcW w:w="1675"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D04FA6" w:rsidRDefault="00D04FA6" w:rsidP="00BE7F08">
            <w:pPr>
              <w:pBdr>
                <w:bar w:val="single" w:sz="4" w:color="7F7F7F"/>
              </w:pBdr>
              <w:jc w:val="center"/>
              <w:rPr>
                <w:rFonts w:ascii="Verdana" w:hAnsi="Verdana"/>
                <w:color w:val="000000"/>
                <w:sz w:val="16"/>
                <w:szCs w:val="16"/>
              </w:rPr>
            </w:pPr>
          </w:p>
          <w:p w:rsidR="00BE7F08" w:rsidRPr="00583E37" w:rsidRDefault="001D6E91"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F443F8">
            <w:pPr>
              <w:pBdr>
                <w:bar w:val="single" w:sz="4" w:color="7F7F7F"/>
              </w:pBdr>
              <w:jc w:val="center"/>
              <w:rPr>
                <w:rFonts w:ascii="Verdana" w:hAnsi="Verdana"/>
                <w:color w:val="000000"/>
                <w:sz w:val="16"/>
                <w:szCs w:val="16"/>
              </w:rPr>
            </w:pPr>
          </w:p>
          <w:p w:rsidR="00BE7F08" w:rsidRDefault="001D6E91" w:rsidP="00F443F8">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67CC3" w:rsidRDefault="00D67CC3" w:rsidP="00F443F8">
            <w:pPr>
              <w:pBdr>
                <w:bar w:val="single" w:sz="4" w:color="7F7F7F"/>
              </w:pBdr>
              <w:jc w:val="center"/>
              <w:rPr>
                <w:rFonts w:ascii="Verdana" w:hAnsi="Verdana"/>
                <w:color w:val="000000"/>
                <w:sz w:val="16"/>
                <w:szCs w:val="16"/>
              </w:rPr>
            </w:pPr>
          </w:p>
          <w:p w:rsidR="00D04FA6" w:rsidRPr="00F443F8" w:rsidRDefault="00D04FA6" w:rsidP="00F443F8">
            <w:pPr>
              <w:pBdr>
                <w:bar w:val="single" w:sz="4" w:color="7F7F7F"/>
              </w:pBdr>
              <w:jc w:val="center"/>
              <w:rPr>
                <w:rFonts w:ascii="Verdana" w:hAnsi="Verdana"/>
                <w:color w:val="000000"/>
                <w:sz w:val="16"/>
                <w:szCs w:val="16"/>
              </w:rPr>
            </w:pPr>
          </w:p>
        </w:tc>
        <w:tc>
          <w:tcPr>
            <w:tcW w:w="1763" w:type="dxa"/>
            <w:shd w:val="clear" w:color="auto" w:fill="FFFFFF"/>
            <w:tcMar>
              <w:top w:w="0" w:type="dxa"/>
              <w:left w:w="0" w:type="dxa"/>
              <w:bottom w:w="0" w:type="dxa"/>
              <w:right w:w="0" w:type="dxa"/>
            </w:tcMar>
            <w:vAlign w:val="center"/>
          </w:tcPr>
          <w:p w:rsidR="00701001"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701001" w:rsidRPr="00583E37" w:rsidRDefault="00701001" w:rsidP="008026C4">
            <w:pPr>
              <w:pBdr>
                <w:bar w:val="single" w:sz="4" w:color="7F7F7F"/>
              </w:pBdr>
              <w:jc w:val="center"/>
              <w:rPr>
                <w:rFonts w:ascii="Verdana" w:hAnsi="Verdana" w:cs="Arial"/>
                <w:sz w:val="16"/>
                <w:szCs w:val="16"/>
              </w:rPr>
            </w:pPr>
            <w:r w:rsidRPr="00583E37">
              <w:rPr>
                <w:rStyle w:val="tinf21"/>
                <w:rFonts w:cs="Arial"/>
                <w:color w:val="auto"/>
              </w:rPr>
              <w:t>Gerencia de Recuperación de Créditos y Oficina de Información Pública</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D92209" w:rsidRPr="00583E37" w:rsidRDefault="00D92209" w:rsidP="008026C4">
            <w:pPr>
              <w:pBdr>
                <w:bar w:val="single" w:sz="4" w:color="7F7F7F"/>
              </w:pBdr>
              <w:jc w:val="both"/>
              <w:rPr>
                <w:rFonts w:ascii="Verdana" w:hAnsi="Verdana" w:cs="Arial"/>
                <w:sz w:val="16"/>
                <w:szCs w:val="16"/>
              </w:rPr>
            </w:pPr>
            <w:r w:rsidRPr="00583E37">
              <w:rPr>
                <w:rStyle w:val="tinf21"/>
                <w:rFonts w:cs="Arial"/>
                <w:color w:val="auto"/>
              </w:rPr>
              <w:lastRenderedPageBreak/>
              <w:t>XXI. Sobre los programas de apoyo o subsidio deberá difundirse el diseño, ejecución, montos asignados y criterios de acceso, así como los padrones de las personas beneficiarias</w:t>
            </w:r>
          </w:p>
        </w:tc>
        <w:tc>
          <w:tcPr>
            <w:tcW w:w="1675" w:type="dxa"/>
            <w:shd w:val="clear" w:color="auto" w:fill="FFFFFF"/>
            <w:tcMar>
              <w:top w:w="0" w:type="dxa"/>
              <w:left w:w="0" w:type="dxa"/>
              <w:bottom w:w="0" w:type="dxa"/>
              <w:right w:w="0" w:type="dxa"/>
            </w:tcMar>
            <w:vAlign w:val="center"/>
          </w:tcPr>
          <w:p w:rsidR="00D92209" w:rsidRPr="00583E37" w:rsidRDefault="00D92209" w:rsidP="008026C4">
            <w:pPr>
              <w:pBdr>
                <w:bar w:val="single" w:sz="4" w:color="7F7F7F"/>
              </w:pBdr>
              <w:jc w:val="center"/>
              <w:rPr>
                <w:rFonts w:ascii="Verdana" w:hAnsi="Verdana" w:cs="Arial"/>
                <w:sz w:val="16"/>
                <w:szCs w:val="16"/>
              </w:rPr>
            </w:pPr>
            <w:r w:rsidRPr="00583E37">
              <w:rPr>
                <w:rStyle w:val="tinf21"/>
                <w:rFonts w:cs="Arial"/>
                <w:color w:val="auto"/>
              </w:rPr>
              <w:t>NO APLICA</w:t>
            </w:r>
          </w:p>
        </w:tc>
        <w:tc>
          <w:tcPr>
            <w:tcW w:w="2314" w:type="dxa"/>
            <w:shd w:val="clear" w:color="auto" w:fill="FFFFFF"/>
            <w:tcMar>
              <w:top w:w="0" w:type="dxa"/>
              <w:left w:w="0" w:type="dxa"/>
              <w:bottom w:w="0" w:type="dxa"/>
              <w:right w:w="0" w:type="dxa"/>
            </w:tcMar>
            <w:vAlign w:val="center"/>
          </w:tcPr>
          <w:p w:rsidR="00D04FA6" w:rsidRDefault="00D04FA6" w:rsidP="00BE7F08">
            <w:pPr>
              <w:pBdr>
                <w:bar w:val="single" w:sz="4" w:color="7F7F7F"/>
              </w:pBdr>
              <w:jc w:val="center"/>
              <w:rPr>
                <w:rFonts w:ascii="Verdana" w:hAnsi="Verdana"/>
                <w:sz w:val="16"/>
                <w:szCs w:val="16"/>
              </w:rPr>
            </w:pPr>
          </w:p>
          <w:p w:rsidR="00D04FA6" w:rsidRDefault="00D04FA6" w:rsidP="00BE7F08">
            <w:pPr>
              <w:pBdr>
                <w:bar w:val="single" w:sz="4" w:color="7F7F7F"/>
              </w:pBdr>
              <w:jc w:val="center"/>
              <w:rPr>
                <w:rFonts w:ascii="Verdana" w:hAnsi="Verdana"/>
                <w:sz w:val="16"/>
                <w:szCs w:val="16"/>
              </w:rPr>
            </w:pPr>
          </w:p>
          <w:p w:rsidR="000A1A0B" w:rsidRPr="00583E37" w:rsidRDefault="000A1A0B" w:rsidP="00BE7F08">
            <w:pPr>
              <w:pBdr>
                <w:bar w:val="single" w:sz="4" w:color="7F7F7F"/>
              </w:pBdr>
              <w:jc w:val="center"/>
              <w:rPr>
                <w:rFonts w:ascii="Verdana" w:hAnsi="Verdana"/>
                <w:color w:val="000000"/>
                <w:sz w:val="16"/>
                <w:szCs w:val="16"/>
              </w:rPr>
            </w:pPr>
            <w:r w:rsidRPr="00583E37">
              <w:rPr>
                <w:rFonts w:ascii="Verdana" w:hAnsi="Verdana"/>
                <w:sz w:val="16"/>
                <w:szCs w:val="16"/>
              </w:rPr>
              <w:t xml:space="preserve">Derivado de la función sustantiva de este Fideicomiso, no </w:t>
            </w:r>
            <w:r w:rsidR="00F50052" w:rsidRPr="00583E37">
              <w:rPr>
                <w:rFonts w:ascii="Verdana" w:hAnsi="Verdana"/>
                <w:sz w:val="16"/>
                <w:szCs w:val="16"/>
              </w:rPr>
              <w:t xml:space="preserve">cuenta con </w:t>
            </w:r>
            <w:r w:rsidRPr="00583E37">
              <w:rPr>
                <w:rFonts w:ascii="Verdana" w:hAnsi="Verdana"/>
                <w:sz w:val="16"/>
                <w:szCs w:val="16"/>
              </w:rPr>
              <w:t>programas de apoyo a subsidios de ningún tipo.</w:t>
            </w:r>
          </w:p>
          <w:p w:rsidR="00BE7F08" w:rsidRPr="00583E37" w:rsidRDefault="001D6E91"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BE7F08">
            <w:pPr>
              <w:pBdr>
                <w:bar w:val="single" w:sz="4" w:color="7F7F7F"/>
              </w:pBdr>
              <w:jc w:val="center"/>
              <w:rPr>
                <w:rFonts w:ascii="Verdana" w:hAnsi="Verdana"/>
                <w:color w:val="000000"/>
                <w:sz w:val="16"/>
                <w:szCs w:val="16"/>
              </w:rPr>
            </w:pPr>
          </w:p>
          <w:p w:rsidR="00D92209" w:rsidRDefault="001D6E91"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67CC3" w:rsidRDefault="00D67CC3" w:rsidP="00BE7F08">
            <w:pPr>
              <w:pBdr>
                <w:bar w:val="single" w:sz="4" w:color="7F7F7F"/>
              </w:pBdr>
              <w:jc w:val="center"/>
              <w:rPr>
                <w:rStyle w:val="tinf21"/>
                <w:rFonts w:cs="Arial"/>
                <w:color w:val="auto"/>
              </w:rPr>
            </w:pPr>
          </w:p>
          <w:p w:rsidR="00D04FA6" w:rsidRDefault="00D04FA6" w:rsidP="00BE7F08">
            <w:pPr>
              <w:pBdr>
                <w:bar w:val="single" w:sz="4" w:color="7F7F7F"/>
              </w:pBdr>
              <w:jc w:val="center"/>
              <w:rPr>
                <w:rStyle w:val="tinf21"/>
                <w:rFonts w:cs="Arial"/>
                <w:color w:val="auto"/>
              </w:rPr>
            </w:pPr>
          </w:p>
          <w:p w:rsidR="00D04FA6" w:rsidRPr="00583E37" w:rsidRDefault="00D04FA6" w:rsidP="00BE7F08">
            <w:pPr>
              <w:pBdr>
                <w:bar w:val="single" w:sz="4" w:color="7F7F7F"/>
              </w:pBdr>
              <w:jc w:val="center"/>
              <w:rPr>
                <w:rStyle w:val="tinf21"/>
                <w:rFonts w:cs="Arial"/>
                <w:color w:val="auto"/>
              </w:rPr>
            </w:pPr>
          </w:p>
        </w:tc>
        <w:tc>
          <w:tcPr>
            <w:tcW w:w="1763"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B4455A" w:rsidRPr="00583E37" w:rsidRDefault="00B4455A" w:rsidP="00BE7F08">
            <w:pPr>
              <w:pBdr>
                <w:bar w:val="single" w:sz="4" w:color="7F7F7F"/>
              </w:pBdr>
              <w:jc w:val="center"/>
              <w:rPr>
                <w:rFonts w:ascii="Verdana" w:hAnsi="Verdana" w:cs="Arial"/>
                <w:sz w:val="16"/>
                <w:szCs w:val="16"/>
              </w:rPr>
            </w:pPr>
          </w:p>
        </w:tc>
        <w:tc>
          <w:tcPr>
            <w:tcW w:w="2769" w:type="dxa"/>
            <w:shd w:val="clear" w:color="auto" w:fill="FFFFFF"/>
            <w:tcMar>
              <w:top w:w="0" w:type="dxa"/>
              <w:left w:w="0" w:type="dxa"/>
              <w:bottom w:w="0" w:type="dxa"/>
              <w:right w:w="0" w:type="dxa"/>
            </w:tcMar>
            <w:vAlign w:val="center"/>
          </w:tcPr>
          <w:p w:rsidR="00D92209" w:rsidRPr="00583E37" w:rsidRDefault="00D92209" w:rsidP="008026C4">
            <w:pPr>
              <w:pBdr>
                <w:bar w:val="single" w:sz="4" w:color="7F7F7F"/>
              </w:pBdr>
              <w:jc w:val="center"/>
              <w:rPr>
                <w:rFonts w:ascii="Verdana" w:hAnsi="Verdana" w:cs="Arial"/>
                <w:sz w:val="16"/>
                <w:szCs w:val="16"/>
              </w:rPr>
            </w:pPr>
            <w:r w:rsidRPr="00583E37">
              <w:rPr>
                <w:rStyle w:val="tinf21"/>
                <w:rFonts w:cs="Arial"/>
                <w:color w:val="auto"/>
              </w:rPr>
              <w:t>NO APLICA</w:t>
            </w:r>
          </w:p>
        </w:tc>
        <w:tc>
          <w:tcPr>
            <w:tcW w:w="2653"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D92209" w:rsidRPr="00583E37" w:rsidRDefault="00D92209" w:rsidP="008026C4">
            <w:pPr>
              <w:pBdr>
                <w:bar w:val="single" w:sz="4" w:color="7F7F7F"/>
              </w:pBdr>
              <w:jc w:val="center"/>
              <w:rPr>
                <w:rFonts w:ascii="Verdana" w:hAnsi="Verdana" w:cs="Arial"/>
                <w:sz w:val="16"/>
                <w:szCs w:val="16"/>
              </w:rPr>
            </w:pP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213284" w:rsidRDefault="00213284" w:rsidP="008026C4">
            <w:pPr>
              <w:pBdr>
                <w:bar w:val="single" w:sz="4" w:color="7F7F7F"/>
              </w:pBdr>
              <w:jc w:val="both"/>
              <w:rPr>
                <w:rStyle w:val="tinf21"/>
                <w:rFonts w:cs="Arial"/>
                <w:color w:val="auto"/>
              </w:rPr>
            </w:pPr>
            <w:r w:rsidRPr="00583E37">
              <w:rPr>
                <w:rStyle w:val="tinf21"/>
                <w:rFonts w:cs="Arial"/>
                <w:color w:val="auto"/>
              </w:rPr>
              <w:lastRenderedPageBreak/>
              <w:t>XXII. Los montos, criterios, convocatorias y listado de personas a quienes, por cualquier motivo, se les entregue o permita usar recursos públicos. Asimismo, cuando las normatividad interna lo establezca, los informes que dichas personas les entreguen sobre el uso y destino de dichos recursos</w:t>
            </w:r>
          </w:p>
          <w:p w:rsidR="00D04FA6" w:rsidRPr="00583E37" w:rsidRDefault="00D04FA6" w:rsidP="008026C4">
            <w:pPr>
              <w:pBdr>
                <w:bar w:val="single" w:sz="4" w:color="7F7F7F"/>
              </w:pBdr>
              <w:jc w:val="both"/>
              <w:rPr>
                <w:rFonts w:ascii="Verdana" w:hAnsi="Verdana" w:cs="Arial"/>
                <w:sz w:val="16"/>
                <w:szCs w:val="16"/>
              </w:rPr>
            </w:pPr>
          </w:p>
        </w:tc>
        <w:tc>
          <w:tcPr>
            <w:tcW w:w="1675"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Fonts w:ascii="Verdana" w:hAnsi="Verdana" w:cs="Arial"/>
                <w:sz w:val="16"/>
                <w:szCs w:val="16"/>
              </w:rPr>
              <w:t>Trimestral</w:t>
            </w:r>
          </w:p>
        </w:tc>
        <w:tc>
          <w:tcPr>
            <w:tcW w:w="2314" w:type="dxa"/>
            <w:shd w:val="clear" w:color="auto" w:fill="FFFFFF"/>
            <w:vAlign w:val="center"/>
          </w:tcPr>
          <w:p w:rsidR="00D04FA6" w:rsidRDefault="00D04FA6" w:rsidP="00BE7F08">
            <w:pPr>
              <w:pBdr>
                <w:bar w:val="single" w:sz="4" w:color="7F7F7F"/>
              </w:pBdr>
              <w:jc w:val="center"/>
              <w:rPr>
                <w:rFonts w:ascii="Verdana" w:hAnsi="Verdana"/>
                <w:color w:val="000000"/>
                <w:sz w:val="16"/>
                <w:szCs w:val="16"/>
              </w:rPr>
            </w:pPr>
          </w:p>
          <w:p w:rsidR="00D04FA6" w:rsidRDefault="00D04FA6" w:rsidP="00BE7F08">
            <w:pPr>
              <w:pBdr>
                <w:bar w:val="single" w:sz="4" w:color="7F7F7F"/>
              </w:pBdr>
              <w:jc w:val="center"/>
              <w:rPr>
                <w:rFonts w:ascii="Verdana" w:hAnsi="Verdana"/>
                <w:color w:val="000000"/>
                <w:sz w:val="16"/>
                <w:szCs w:val="16"/>
              </w:rPr>
            </w:pPr>
          </w:p>
          <w:p w:rsidR="00BE7F08" w:rsidRPr="00583E37" w:rsidRDefault="001D6E91"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D67CC3">
            <w:pPr>
              <w:pBdr>
                <w:bar w:val="single" w:sz="4" w:color="7F7F7F"/>
              </w:pBdr>
              <w:jc w:val="center"/>
              <w:rPr>
                <w:rFonts w:ascii="Verdana" w:hAnsi="Verdana"/>
                <w:color w:val="000000"/>
                <w:sz w:val="16"/>
                <w:szCs w:val="16"/>
              </w:rPr>
            </w:pPr>
          </w:p>
          <w:p w:rsidR="00F443F8" w:rsidRDefault="001D6E91" w:rsidP="00D67CC3">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04FA6" w:rsidRDefault="00D04FA6" w:rsidP="00D67CC3">
            <w:pPr>
              <w:pBdr>
                <w:bar w:val="single" w:sz="4" w:color="7F7F7F"/>
              </w:pBdr>
              <w:jc w:val="center"/>
              <w:rPr>
                <w:rFonts w:ascii="Verdana" w:hAnsi="Verdana"/>
                <w:color w:val="000000"/>
                <w:sz w:val="16"/>
                <w:szCs w:val="16"/>
              </w:rPr>
            </w:pPr>
          </w:p>
          <w:p w:rsidR="00D04FA6" w:rsidRDefault="00D04FA6" w:rsidP="00D67CC3">
            <w:pPr>
              <w:pBdr>
                <w:bar w:val="single" w:sz="4" w:color="7F7F7F"/>
              </w:pBdr>
              <w:jc w:val="center"/>
              <w:rPr>
                <w:rFonts w:ascii="Verdana" w:hAnsi="Verdana"/>
                <w:color w:val="000000"/>
                <w:sz w:val="16"/>
                <w:szCs w:val="16"/>
              </w:rPr>
            </w:pPr>
          </w:p>
          <w:p w:rsidR="00D04FA6" w:rsidRPr="00D67CC3" w:rsidRDefault="00D04FA6" w:rsidP="00D67CC3">
            <w:pPr>
              <w:pBdr>
                <w:bar w:val="single" w:sz="4" w:color="7F7F7F"/>
              </w:pBdr>
              <w:jc w:val="center"/>
              <w:rPr>
                <w:rFonts w:ascii="Verdana" w:hAnsi="Verdana"/>
                <w:color w:val="000000"/>
                <w:sz w:val="16"/>
                <w:szCs w:val="16"/>
              </w:rPr>
            </w:pPr>
          </w:p>
        </w:tc>
        <w:tc>
          <w:tcPr>
            <w:tcW w:w="1763" w:type="dxa"/>
            <w:shd w:val="clear" w:color="auto" w:fill="FFFFFF"/>
            <w:vAlign w:val="center"/>
          </w:tcPr>
          <w:p w:rsidR="00213284"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vAlign w:val="center"/>
          </w:tcPr>
          <w:p w:rsidR="00213284" w:rsidRPr="00583E37" w:rsidRDefault="00213284" w:rsidP="008026C4">
            <w:pPr>
              <w:pBdr>
                <w:bar w:val="single" w:sz="4" w:color="7F7F7F"/>
              </w:pBdr>
              <w:jc w:val="center"/>
              <w:rPr>
                <w:rFonts w:ascii="Verdana" w:hAnsi="Verdana" w:cs="Arial"/>
                <w:sz w:val="16"/>
                <w:szCs w:val="16"/>
              </w:rPr>
            </w:pPr>
            <w:r w:rsidRPr="00583E37">
              <w:rPr>
                <w:rFonts w:ascii="Verdana" w:hAnsi="Verdana" w:cs="Arial"/>
                <w:sz w:val="16"/>
                <w:szCs w:val="16"/>
              </w:rPr>
              <w:t>Gerencia de Administración y Finanzas</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D92209" w:rsidRPr="00583E37" w:rsidRDefault="00D92209" w:rsidP="008026C4">
            <w:pPr>
              <w:pBdr>
                <w:bar w:val="single" w:sz="4" w:color="7F7F7F"/>
              </w:pBdr>
              <w:jc w:val="both"/>
              <w:rPr>
                <w:rFonts w:ascii="Verdana" w:hAnsi="Verdana" w:cs="Arial"/>
                <w:sz w:val="16"/>
                <w:szCs w:val="16"/>
              </w:rPr>
            </w:pPr>
            <w:r w:rsidRPr="00583E37">
              <w:rPr>
                <w:rStyle w:val="tinf21"/>
                <w:rFonts w:cs="Arial"/>
                <w:color w:val="auto"/>
              </w:rPr>
              <w:lastRenderedPageBreak/>
              <w:t>XXIII. La relacionada con los programas y centros destinados a la práctica de actividad física, el ejercicio y el deporte, incluyendo sus direcciones, horarios y modalidades</w:t>
            </w:r>
          </w:p>
        </w:tc>
        <w:tc>
          <w:tcPr>
            <w:tcW w:w="1675" w:type="dxa"/>
            <w:shd w:val="clear" w:color="auto" w:fill="FFFFFF"/>
            <w:tcMar>
              <w:top w:w="0" w:type="dxa"/>
              <w:left w:w="0" w:type="dxa"/>
              <w:bottom w:w="0" w:type="dxa"/>
              <w:right w:w="0" w:type="dxa"/>
            </w:tcMar>
            <w:vAlign w:val="center"/>
          </w:tcPr>
          <w:p w:rsidR="00D92209" w:rsidRPr="00583E37" w:rsidRDefault="00D92209" w:rsidP="008026C4">
            <w:pPr>
              <w:pBdr>
                <w:bar w:val="single" w:sz="4" w:color="7F7F7F"/>
              </w:pBdr>
              <w:jc w:val="center"/>
              <w:rPr>
                <w:rStyle w:val="tinf21"/>
                <w:rFonts w:cs="Arial"/>
                <w:color w:val="auto"/>
              </w:rPr>
            </w:pPr>
            <w:r w:rsidRPr="00583E37">
              <w:rPr>
                <w:rStyle w:val="fontred1"/>
                <w:rFonts w:ascii="Verdana" w:hAnsi="Verdana"/>
                <w:color w:val="auto"/>
                <w:sz w:val="16"/>
                <w:szCs w:val="16"/>
              </w:rPr>
              <w:t>NO APLICA</w:t>
            </w:r>
          </w:p>
        </w:tc>
        <w:tc>
          <w:tcPr>
            <w:tcW w:w="2314" w:type="dxa"/>
            <w:shd w:val="clear" w:color="auto" w:fill="FFFFFF"/>
            <w:vAlign w:val="center"/>
          </w:tcPr>
          <w:p w:rsidR="00D04FA6" w:rsidRDefault="00D04FA6" w:rsidP="00A1054A">
            <w:pPr>
              <w:pBdr>
                <w:bar w:val="single" w:sz="4" w:color="7F7F7F"/>
              </w:pBdr>
              <w:jc w:val="center"/>
              <w:rPr>
                <w:rFonts w:ascii="Verdana" w:hAnsi="Verdana"/>
                <w:sz w:val="16"/>
                <w:szCs w:val="16"/>
              </w:rPr>
            </w:pPr>
          </w:p>
          <w:p w:rsidR="00C00A85" w:rsidRPr="00583E37" w:rsidRDefault="00C00A85" w:rsidP="00A1054A">
            <w:pPr>
              <w:pBdr>
                <w:bar w:val="single" w:sz="4" w:color="7F7F7F"/>
              </w:pBdr>
              <w:jc w:val="center"/>
              <w:rPr>
                <w:rFonts w:ascii="Verdana" w:hAnsi="Verdana"/>
                <w:sz w:val="16"/>
                <w:szCs w:val="16"/>
              </w:rPr>
            </w:pPr>
            <w:r w:rsidRPr="00583E37">
              <w:rPr>
                <w:rFonts w:ascii="Verdana" w:hAnsi="Verdana"/>
                <w:sz w:val="16"/>
                <w:szCs w:val="16"/>
              </w:rPr>
              <w:t xml:space="preserve">Derivado de la función sustantiva de este Fideicomiso, no </w:t>
            </w:r>
            <w:r w:rsidR="00F50052" w:rsidRPr="00583E37">
              <w:rPr>
                <w:rFonts w:ascii="Verdana" w:hAnsi="Verdana"/>
                <w:sz w:val="16"/>
                <w:szCs w:val="16"/>
              </w:rPr>
              <w:t>se cuenta con</w:t>
            </w:r>
            <w:r w:rsidRPr="00583E37">
              <w:rPr>
                <w:rFonts w:ascii="Verdana" w:hAnsi="Verdana"/>
                <w:sz w:val="16"/>
                <w:szCs w:val="16"/>
              </w:rPr>
              <w:t xml:space="preserve"> programas y centros destinados a la práctica de actividad física</w:t>
            </w:r>
            <w:r w:rsidR="00F50052" w:rsidRPr="00583E37">
              <w:rPr>
                <w:rFonts w:ascii="Verdana" w:hAnsi="Verdana"/>
                <w:sz w:val="16"/>
                <w:szCs w:val="16"/>
              </w:rPr>
              <w:t>.</w:t>
            </w:r>
          </w:p>
          <w:p w:rsidR="00D04FA6" w:rsidRDefault="00D04FA6" w:rsidP="00F443F8">
            <w:pPr>
              <w:pBdr>
                <w:bar w:val="single" w:sz="4" w:color="7F7F7F"/>
              </w:pBdr>
              <w:jc w:val="center"/>
              <w:rPr>
                <w:rFonts w:ascii="Verdana" w:hAnsi="Verdana"/>
                <w:color w:val="000000"/>
                <w:sz w:val="16"/>
                <w:szCs w:val="16"/>
              </w:rPr>
            </w:pPr>
          </w:p>
          <w:p w:rsidR="00D04FA6" w:rsidRDefault="001D6E91" w:rsidP="00F443F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p>
          <w:p w:rsidR="000161A8" w:rsidRDefault="001D6E91" w:rsidP="00F443F8">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04FA6" w:rsidRPr="00583E37" w:rsidRDefault="00D04FA6" w:rsidP="00F443F8">
            <w:pPr>
              <w:pBdr>
                <w:bar w:val="single" w:sz="4" w:color="7F7F7F"/>
              </w:pBdr>
              <w:jc w:val="center"/>
              <w:rPr>
                <w:rStyle w:val="tinf21"/>
                <w:rFonts w:cs="Arial"/>
                <w:color w:val="auto"/>
              </w:rPr>
            </w:pPr>
          </w:p>
        </w:tc>
        <w:tc>
          <w:tcPr>
            <w:tcW w:w="1763" w:type="dxa"/>
            <w:shd w:val="clear" w:color="auto" w:fill="FFFFFF"/>
            <w:vAlign w:val="center"/>
          </w:tcPr>
          <w:p w:rsidR="00B4455A" w:rsidRPr="00583E37" w:rsidRDefault="00BE7F08" w:rsidP="007F703A">
            <w:pPr>
              <w:pBdr>
                <w:bar w:val="single" w:sz="4" w:color="7F7F7F"/>
              </w:pBdr>
              <w:jc w:val="center"/>
              <w:rPr>
                <w:rFonts w:ascii="Verdana" w:hAnsi="Verdana" w:cs="Arial"/>
                <w:sz w:val="16"/>
                <w:szCs w:val="16"/>
              </w:rPr>
            </w:pPr>
            <w:r w:rsidRPr="00583E37">
              <w:rPr>
                <w:rStyle w:val="tinf21"/>
                <w:rFonts w:cs="Arial"/>
                <w:color w:val="auto"/>
              </w:rPr>
              <w:t>NO APLICA</w:t>
            </w:r>
          </w:p>
        </w:tc>
        <w:tc>
          <w:tcPr>
            <w:tcW w:w="2769" w:type="dxa"/>
            <w:shd w:val="clear" w:color="auto" w:fill="FFFFFF"/>
            <w:vAlign w:val="center"/>
          </w:tcPr>
          <w:p w:rsidR="00D92209" w:rsidRPr="00583E37" w:rsidRDefault="00D92209" w:rsidP="008026C4">
            <w:pPr>
              <w:pBdr>
                <w:bar w:val="single" w:sz="4" w:color="7F7F7F"/>
              </w:pBdr>
              <w:jc w:val="center"/>
              <w:rPr>
                <w:rFonts w:ascii="Verdana" w:hAnsi="Verdana" w:cs="Arial"/>
                <w:sz w:val="16"/>
                <w:szCs w:val="16"/>
              </w:rPr>
            </w:pPr>
            <w:r w:rsidRPr="00583E37">
              <w:rPr>
                <w:rStyle w:val="tinf21"/>
                <w:rFonts w:cs="Arial"/>
                <w:color w:val="auto"/>
              </w:rPr>
              <w:t>NO APLICA</w:t>
            </w:r>
          </w:p>
        </w:tc>
        <w:tc>
          <w:tcPr>
            <w:tcW w:w="2653" w:type="dxa"/>
            <w:shd w:val="clear" w:color="auto" w:fill="FFFFFF"/>
            <w:vAlign w:val="center"/>
          </w:tcPr>
          <w:p w:rsidR="00D92209" w:rsidRPr="00583E37" w:rsidRDefault="00BE7F08" w:rsidP="007F703A">
            <w:pPr>
              <w:pBdr>
                <w:bar w:val="single" w:sz="4" w:color="7F7F7F"/>
              </w:pBdr>
              <w:jc w:val="center"/>
              <w:rPr>
                <w:rFonts w:ascii="Verdana" w:hAnsi="Verdana" w:cs="Arial"/>
                <w:sz w:val="16"/>
                <w:szCs w:val="16"/>
              </w:rPr>
            </w:pPr>
            <w:r w:rsidRPr="00583E37">
              <w:rPr>
                <w:rStyle w:val="tinf21"/>
                <w:rFonts w:cs="Arial"/>
                <w:color w:val="auto"/>
              </w:rPr>
              <w:t>NO APLICA</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both"/>
              <w:rPr>
                <w:rFonts w:ascii="Verdana" w:hAnsi="Verdana" w:cs="Arial"/>
                <w:sz w:val="16"/>
                <w:szCs w:val="16"/>
              </w:rPr>
            </w:pPr>
            <w:r w:rsidRPr="00583E37">
              <w:rPr>
                <w:rStyle w:val="tinf21"/>
                <w:rFonts w:cs="Arial"/>
                <w:color w:val="auto"/>
              </w:rPr>
              <w:lastRenderedPageBreak/>
              <w:t>XXIV. Los programas operativos anuales y/o de trabajo de cada uno de los Entes obligados</w:t>
            </w:r>
          </w:p>
        </w:tc>
        <w:tc>
          <w:tcPr>
            <w:tcW w:w="1675"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Anual</w:t>
            </w:r>
          </w:p>
        </w:tc>
        <w:tc>
          <w:tcPr>
            <w:tcW w:w="2314" w:type="dxa"/>
            <w:shd w:val="clear" w:color="auto" w:fill="FFFFFF"/>
            <w:tcMar>
              <w:top w:w="0" w:type="dxa"/>
              <w:left w:w="0" w:type="dxa"/>
              <w:bottom w:w="0" w:type="dxa"/>
              <w:right w:w="0" w:type="dxa"/>
            </w:tcMar>
            <w:vAlign w:val="center"/>
          </w:tcPr>
          <w:p w:rsidR="00D04FA6" w:rsidRDefault="00D04FA6" w:rsidP="00BE7F08">
            <w:pPr>
              <w:pBdr>
                <w:bar w:val="single" w:sz="4" w:color="7F7F7F"/>
              </w:pBdr>
              <w:jc w:val="center"/>
              <w:rPr>
                <w:rFonts w:ascii="Verdana" w:hAnsi="Verdana"/>
                <w:color w:val="000000"/>
                <w:sz w:val="16"/>
                <w:szCs w:val="16"/>
              </w:rPr>
            </w:pPr>
          </w:p>
          <w:p w:rsidR="00BE7F08" w:rsidRPr="00583E37"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BE7F08">
            <w:pPr>
              <w:pBdr>
                <w:bar w:val="single" w:sz="4" w:color="7F7F7F"/>
              </w:pBdr>
              <w:jc w:val="center"/>
              <w:rPr>
                <w:rFonts w:ascii="Verdana" w:hAnsi="Verdana"/>
                <w:color w:val="000000"/>
                <w:sz w:val="16"/>
                <w:szCs w:val="16"/>
              </w:rPr>
            </w:pPr>
          </w:p>
          <w:p w:rsidR="00BE7F08"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r w:rsidR="00BE7F08" w:rsidRPr="00583E37">
              <w:rPr>
                <w:rFonts w:ascii="Verdana" w:hAnsi="Verdana"/>
                <w:color w:val="000000"/>
                <w:sz w:val="16"/>
                <w:szCs w:val="16"/>
              </w:rPr>
              <w:t>.</w:t>
            </w:r>
          </w:p>
          <w:p w:rsidR="00D04FA6" w:rsidRPr="00583E37" w:rsidRDefault="00D04FA6" w:rsidP="00BE7F08">
            <w:pPr>
              <w:pBdr>
                <w:bar w:val="single" w:sz="4" w:color="7F7F7F"/>
              </w:pBdr>
              <w:jc w:val="center"/>
              <w:rPr>
                <w:rFonts w:ascii="Verdana" w:hAnsi="Verdana"/>
                <w:color w:val="000000"/>
                <w:sz w:val="16"/>
                <w:szCs w:val="16"/>
              </w:rPr>
            </w:pPr>
          </w:p>
          <w:p w:rsidR="00213284" w:rsidRPr="00583E37"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Presupuesto y Gasto Eficiente del Distrito Federal</w:t>
            </w:r>
          </w:p>
          <w:p w:rsidR="00771005" w:rsidRPr="00583E37" w:rsidRDefault="00771005" w:rsidP="00BE7F08">
            <w:pPr>
              <w:pBdr>
                <w:bar w:val="single" w:sz="4" w:color="7F7F7F"/>
              </w:pBdr>
              <w:jc w:val="center"/>
              <w:rPr>
                <w:rStyle w:val="tinf21"/>
                <w:rFonts w:cs="Arial"/>
                <w:color w:val="auto"/>
              </w:rPr>
            </w:pPr>
          </w:p>
        </w:tc>
        <w:tc>
          <w:tcPr>
            <w:tcW w:w="1763" w:type="dxa"/>
            <w:shd w:val="clear" w:color="auto" w:fill="FFFFFF"/>
            <w:tcMar>
              <w:top w:w="0" w:type="dxa"/>
              <w:left w:w="0" w:type="dxa"/>
              <w:bottom w:w="0" w:type="dxa"/>
              <w:right w:w="0" w:type="dxa"/>
            </w:tcMar>
            <w:vAlign w:val="center"/>
          </w:tcPr>
          <w:p w:rsidR="00213284"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2da quincena enero</w:t>
            </w:r>
          </w:p>
        </w:tc>
        <w:tc>
          <w:tcPr>
            <w:tcW w:w="2653"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Subgerencia de Finanzas y Control</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both"/>
              <w:rPr>
                <w:rFonts w:ascii="Verdana" w:hAnsi="Verdana" w:cs="Arial"/>
                <w:sz w:val="16"/>
                <w:szCs w:val="16"/>
              </w:rPr>
            </w:pPr>
            <w:r w:rsidRPr="00583E37">
              <w:rPr>
                <w:rStyle w:val="tinf21"/>
                <w:rFonts w:cs="Arial"/>
                <w:color w:val="auto"/>
              </w:rPr>
              <w:lastRenderedPageBreak/>
              <w:t>XXV. Informe de avances programáticos o presupuestales, balances generales y su estado financiero</w:t>
            </w:r>
          </w:p>
        </w:tc>
        <w:tc>
          <w:tcPr>
            <w:tcW w:w="1675"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Trimestral</w:t>
            </w:r>
          </w:p>
        </w:tc>
        <w:tc>
          <w:tcPr>
            <w:tcW w:w="2314" w:type="dxa"/>
            <w:shd w:val="clear" w:color="auto" w:fill="FFFFFF"/>
            <w:tcMar>
              <w:top w:w="0" w:type="dxa"/>
              <w:left w:w="0" w:type="dxa"/>
              <w:bottom w:w="0" w:type="dxa"/>
              <w:right w:w="0" w:type="dxa"/>
            </w:tcMar>
            <w:vAlign w:val="center"/>
          </w:tcPr>
          <w:p w:rsidR="00BE7F08" w:rsidRPr="00583E37"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BE7F08">
            <w:pPr>
              <w:pBdr>
                <w:bar w:val="single" w:sz="4" w:color="7F7F7F"/>
              </w:pBdr>
              <w:jc w:val="center"/>
              <w:rPr>
                <w:rFonts w:ascii="Verdana" w:hAnsi="Verdana"/>
                <w:color w:val="000000"/>
                <w:sz w:val="16"/>
                <w:szCs w:val="16"/>
              </w:rPr>
            </w:pPr>
          </w:p>
          <w:p w:rsidR="00BE7F08" w:rsidRPr="00583E37"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213284" w:rsidRDefault="000161A8" w:rsidP="000161A8">
            <w:pPr>
              <w:pBdr>
                <w:bar w:val="single" w:sz="4" w:color="7F7F7F"/>
              </w:pBdr>
              <w:jc w:val="center"/>
              <w:rPr>
                <w:rFonts w:ascii="Verdana" w:hAnsi="Verdana"/>
                <w:color w:val="000000"/>
                <w:sz w:val="16"/>
                <w:szCs w:val="16"/>
              </w:rPr>
            </w:pPr>
            <w:r>
              <w:rPr>
                <w:rFonts w:ascii="Verdana" w:hAnsi="Verdana"/>
                <w:color w:val="000000"/>
                <w:sz w:val="16"/>
                <w:szCs w:val="16"/>
              </w:rPr>
              <w:t>Artículo 124 y</w:t>
            </w:r>
            <w:r w:rsidR="00AD14CC" w:rsidRPr="00583E37">
              <w:rPr>
                <w:rFonts w:ascii="Verdana" w:hAnsi="Verdana"/>
                <w:color w:val="000000"/>
                <w:sz w:val="16"/>
                <w:szCs w:val="16"/>
              </w:rPr>
              <w:t xml:space="preserve"> 135 de la Ley de Presupuesto y Gasto Eficiente del Distrito Federal y 34 del Reglamento Interior de Administración Pública del Distrito Federal</w:t>
            </w:r>
          </w:p>
          <w:p w:rsidR="00F34A64" w:rsidRPr="00583E37" w:rsidRDefault="00F34A64" w:rsidP="000161A8">
            <w:pPr>
              <w:pBdr>
                <w:bar w:val="single" w:sz="4" w:color="7F7F7F"/>
              </w:pBdr>
              <w:jc w:val="center"/>
              <w:rPr>
                <w:rStyle w:val="tinf21"/>
                <w:rFonts w:cs="Arial"/>
                <w:color w:val="auto"/>
              </w:rPr>
            </w:pPr>
          </w:p>
        </w:tc>
        <w:tc>
          <w:tcPr>
            <w:tcW w:w="1763" w:type="dxa"/>
            <w:shd w:val="clear" w:color="auto" w:fill="FFFFFF"/>
            <w:tcMar>
              <w:top w:w="0" w:type="dxa"/>
              <w:left w:w="0" w:type="dxa"/>
              <w:bottom w:w="0" w:type="dxa"/>
              <w:right w:w="0" w:type="dxa"/>
            </w:tcMar>
            <w:vAlign w:val="center"/>
          </w:tcPr>
          <w:p w:rsidR="00213284"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Subgerencia de Finanzas y Control</w:t>
            </w:r>
          </w:p>
        </w:tc>
      </w:tr>
      <w:tr w:rsidR="000161A8" w:rsidRPr="00583E37" w:rsidTr="00F67BAD">
        <w:trPr>
          <w:tblCellSpacing w:w="7" w:type="dxa"/>
          <w:jc w:val="right"/>
        </w:trPr>
        <w:tc>
          <w:tcPr>
            <w:tcW w:w="3501"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both"/>
              <w:rPr>
                <w:rFonts w:ascii="Verdana" w:hAnsi="Verdana" w:cs="Arial"/>
                <w:sz w:val="16"/>
                <w:szCs w:val="16"/>
              </w:rPr>
            </w:pPr>
            <w:r w:rsidRPr="00583E37">
              <w:rPr>
                <w:rStyle w:val="tinf21"/>
                <w:rFonts w:cs="Arial"/>
                <w:color w:val="auto"/>
              </w:rPr>
              <w:t>XXVI Cuenta Pública</w:t>
            </w:r>
          </w:p>
        </w:tc>
        <w:tc>
          <w:tcPr>
            <w:tcW w:w="1675"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Anual</w:t>
            </w:r>
          </w:p>
        </w:tc>
        <w:tc>
          <w:tcPr>
            <w:tcW w:w="2314" w:type="dxa"/>
            <w:shd w:val="clear" w:color="auto" w:fill="FFFFFF"/>
            <w:tcMar>
              <w:top w:w="0" w:type="dxa"/>
              <w:left w:w="0" w:type="dxa"/>
              <w:bottom w:w="0" w:type="dxa"/>
              <w:right w:w="0" w:type="dxa"/>
            </w:tcMar>
            <w:vAlign w:val="center"/>
          </w:tcPr>
          <w:p w:rsidR="00BE7F08" w:rsidRPr="00583E37"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D04FA6" w:rsidRDefault="00D04FA6" w:rsidP="00BE7F08">
            <w:pPr>
              <w:pBdr>
                <w:bar w:val="single" w:sz="4" w:color="7F7F7F"/>
              </w:pBdr>
              <w:jc w:val="center"/>
              <w:rPr>
                <w:rFonts w:ascii="Verdana" w:hAnsi="Verdana"/>
                <w:color w:val="000000"/>
                <w:sz w:val="16"/>
                <w:szCs w:val="16"/>
              </w:rPr>
            </w:pPr>
          </w:p>
          <w:p w:rsidR="00BE7F08" w:rsidRPr="00583E37" w:rsidRDefault="00AD14CC" w:rsidP="00BE7F08">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BE7F08" w:rsidRPr="00F71930" w:rsidRDefault="000161A8" w:rsidP="00F71930">
            <w:pPr>
              <w:pBdr>
                <w:bar w:val="single" w:sz="4" w:color="7F7F7F"/>
              </w:pBdr>
              <w:jc w:val="center"/>
              <w:rPr>
                <w:rStyle w:val="tinf21"/>
                <w:color w:val="000000"/>
              </w:rPr>
            </w:pPr>
            <w:r>
              <w:rPr>
                <w:rFonts w:ascii="Verdana" w:hAnsi="Verdana"/>
                <w:color w:val="000000"/>
                <w:sz w:val="16"/>
                <w:szCs w:val="16"/>
              </w:rPr>
              <w:t xml:space="preserve">Artículo </w:t>
            </w:r>
            <w:r w:rsidR="00AD14CC" w:rsidRPr="00583E37">
              <w:rPr>
                <w:rFonts w:ascii="Verdana" w:hAnsi="Verdana"/>
                <w:color w:val="000000"/>
                <w:sz w:val="16"/>
                <w:szCs w:val="16"/>
              </w:rPr>
              <w:t>124 y 140 de la Ley de Presupuesto y Gasto Eficiente del Distrito Federal</w:t>
            </w:r>
          </w:p>
        </w:tc>
        <w:tc>
          <w:tcPr>
            <w:tcW w:w="1763" w:type="dxa"/>
            <w:shd w:val="clear" w:color="auto" w:fill="FFFFFF"/>
            <w:tcMar>
              <w:top w:w="0" w:type="dxa"/>
              <w:left w:w="0" w:type="dxa"/>
              <w:bottom w:w="0" w:type="dxa"/>
              <w:right w:w="0" w:type="dxa"/>
            </w:tcMar>
            <w:vAlign w:val="center"/>
          </w:tcPr>
          <w:p w:rsidR="00213284"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2da quincena junio</w:t>
            </w:r>
          </w:p>
        </w:tc>
        <w:tc>
          <w:tcPr>
            <w:tcW w:w="2653"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Subgerencia de Finanzas y Control</w:t>
            </w:r>
          </w:p>
        </w:tc>
      </w:tr>
      <w:tr w:rsidR="000161A8" w:rsidRPr="00583E37" w:rsidTr="00F67BAD">
        <w:trPr>
          <w:trHeight w:val="3853"/>
          <w:tblCellSpacing w:w="7" w:type="dxa"/>
          <w:jc w:val="right"/>
        </w:trPr>
        <w:tc>
          <w:tcPr>
            <w:tcW w:w="3501"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both"/>
              <w:rPr>
                <w:rStyle w:val="tinf21"/>
                <w:rFonts w:cs="Arial"/>
                <w:color w:val="auto"/>
              </w:rPr>
            </w:pPr>
            <w:r w:rsidRPr="00583E37">
              <w:rPr>
                <w:rStyle w:val="tinf21"/>
                <w:rFonts w:cs="Arial"/>
                <w:color w:val="auto"/>
              </w:rPr>
              <w:lastRenderedPageBreak/>
              <w:t>XXVII. Los resultados sobre procedimientos de adjudicación directa, invitación restringida y licitación de cualquier naturaleza, incluido el expediente respectivo. En el caso que contengan información reservada o confidencial, sobre ellos se difundirá una versión pública que deberá contener:</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a) De licitaciones públicas o procedimientos de invitación restringida:</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1. La convocatoria o invitación emitida;</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2. Los nombres participantes o invitados;</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3. El nombre del ganador y las razones que lo justifican;</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4. La unidad administrativa solicitante y la responsable de su ejecución;</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5. El número de contrato, la fecha, el monto y el plazo de entrega o de ejecución de los servicios u obra licitada;</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6. Los mecanismos de vigilancia y supervisión, incluyendo, en su caso, los estudios de impacto urbano y ambiental según corresponda;</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7. Los convenios modificatorios que, en su caso, sean firmados, precisando el objeto y la fecha de celebración, y</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8. Los informes de avances sobre las obras o servicios contratados.</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b) De las adjudicaciones directas:</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1. Los motivos y fundamentos legales aplicados;</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 xml:space="preserve">2 .En su caso, las cotizaciones </w:t>
            </w:r>
            <w:r w:rsidRPr="00583E37">
              <w:rPr>
                <w:rFonts w:ascii="Verdana" w:hAnsi="Verdana" w:cs="Arial"/>
                <w:sz w:val="16"/>
                <w:szCs w:val="16"/>
              </w:rPr>
              <w:lastRenderedPageBreak/>
              <w:t>consideradas, especificando los nombres de los proveedores y los montos;</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3. El nombre de la persona física o moral adjudicada;</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4. La unidad administrativa solicitante y la responsable de su ejecución;</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5. El número del contrato, La fecha del contrato, el monto y plazo de entrega o de ejecución de los servicios u obra;</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6.  Los mecanismos de vigilancia y supervisión, incluyendo, en su caso, los estudios de impacto urbano y ambiental según corresponda, y</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7. Los informes de avance sobre las obras o servicios contratados.</w:t>
            </w:r>
          </w:p>
          <w:p w:rsidR="00213284" w:rsidRPr="00583E37" w:rsidRDefault="00213284" w:rsidP="008026C4">
            <w:pPr>
              <w:pBdr>
                <w:bar w:val="single" w:sz="4" w:color="7F7F7F"/>
              </w:pBdr>
              <w:jc w:val="both"/>
              <w:rPr>
                <w:rFonts w:ascii="Verdana" w:hAnsi="Verdana" w:cs="Arial"/>
                <w:sz w:val="16"/>
                <w:szCs w:val="16"/>
              </w:rPr>
            </w:pPr>
            <w:r w:rsidRPr="00583E37">
              <w:rPr>
                <w:rFonts w:ascii="Verdana" w:hAnsi="Verdana" w:cs="Arial"/>
                <w:sz w:val="16"/>
                <w:szCs w:val="16"/>
              </w:rPr>
              <w:t>c) Incluir el padrón de proveedores y contratistas.</w:t>
            </w:r>
          </w:p>
        </w:tc>
        <w:tc>
          <w:tcPr>
            <w:tcW w:w="1675"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lastRenderedPageBreak/>
              <w:t>Trimestral</w:t>
            </w:r>
          </w:p>
        </w:tc>
        <w:tc>
          <w:tcPr>
            <w:tcW w:w="2314" w:type="dxa"/>
            <w:shd w:val="clear" w:color="auto" w:fill="FFFFFF"/>
            <w:tcMar>
              <w:top w:w="0" w:type="dxa"/>
              <w:left w:w="0" w:type="dxa"/>
              <w:bottom w:w="0" w:type="dxa"/>
              <w:right w:w="0" w:type="dxa"/>
            </w:tcMar>
            <w:vAlign w:val="center"/>
          </w:tcPr>
          <w:p w:rsidR="00D04FA6" w:rsidRDefault="00374873" w:rsidP="008026C4">
            <w:pPr>
              <w:pBdr>
                <w:bar w:val="single" w:sz="4" w:color="7F7F7F"/>
              </w:pBd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p>
          <w:p w:rsidR="00374873" w:rsidRPr="00583E37" w:rsidRDefault="00374873" w:rsidP="008026C4">
            <w:pPr>
              <w:pBdr>
                <w:bar w:val="single" w:sz="4" w:color="7F7F7F"/>
              </w:pBd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04FA6" w:rsidRDefault="00D04FA6" w:rsidP="008026C4">
            <w:pPr>
              <w:pBdr>
                <w:bar w:val="single" w:sz="4" w:color="7F7F7F"/>
              </w:pBdr>
              <w:jc w:val="center"/>
              <w:rPr>
                <w:rStyle w:val="tinf21"/>
                <w:rFonts w:cs="Arial"/>
                <w:color w:val="auto"/>
              </w:rPr>
            </w:pPr>
          </w:p>
          <w:p w:rsidR="00374873" w:rsidRPr="00583E37" w:rsidRDefault="00374873" w:rsidP="008026C4">
            <w:pPr>
              <w:pBdr>
                <w:bar w:val="single" w:sz="4" w:color="7F7F7F"/>
              </w:pBdr>
              <w:jc w:val="center"/>
              <w:rPr>
                <w:rStyle w:val="tinf21"/>
                <w:rFonts w:cs="Arial"/>
                <w:color w:val="auto"/>
              </w:rPr>
            </w:pPr>
            <w:r w:rsidRPr="00583E37">
              <w:rPr>
                <w:rStyle w:val="tinf21"/>
                <w:rFonts w:cs="Arial"/>
                <w:color w:val="auto"/>
              </w:rPr>
              <w:t>Ley de Adquisiciones para el Distrito Federal.</w:t>
            </w:r>
          </w:p>
          <w:p w:rsidR="00213284" w:rsidRPr="00583E37" w:rsidRDefault="00374873" w:rsidP="00374873">
            <w:pPr>
              <w:pBdr>
                <w:bar w:val="single" w:sz="4" w:color="7F7F7F"/>
              </w:pBdr>
              <w:jc w:val="center"/>
              <w:rPr>
                <w:rFonts w:ascii="Verdana" w:hAnsi="Verdana" w:cs="Arial"/>
                <w:sz w:val="16"/>
                <w:szCs w:val="16"/>
              </w:rPr>
            </w:pPr>
            <w:r w:rsidRPr="00583E37">
              <w:rPr>
                <w:rStyle w:val="tinf21"/>
                <w:rFonts w:cs="Arial"/>
                <w:color w:val="auto"/>
              </w:rPr>
              <w:t>Reglamento de la Ley de Adquisiciones para el Distrito Federal</w:t>
            </w:r>
          </w:p>
        </w:tc>
        <w:tc>
          <w:tcPr>
            <w:tcW w:w="1763" w:type="dxa"/>
            <w:shd w:val="clear" w:color="auto" w:fill="FFFFFF"/>
            <w:tcMar>
              <w:top w:w="0" w:type="dxa"/>
              <w:left w:w="0" w:type="dxa"/>
              <w:bottom w:w="0" w:type="dxa"/>
              <w:right w:w="0" w:type="dxa"/>
            </w:tcMar>
            <w:vAlign w:val="center"/>
          </w:tcPr>
          <w:p w:rsidR="00213284" w:rsidRPr="00583E37" w:rsidRDefault="00FF1304" w:rsidP="008026C4">
            <w:pPr>
              <w:pBdr>
                <w:bar w:val="single" w:sz="4" w:color="7F7F7F"/>
              </w:pBdr>
              <w:jc w:val="center"/>
              <w:rPr>
                <w:rFonts w:ascii="Verdana" w:hAnsi="Verdana" w:cs="Arial"/>
                <w:sz w:val="16"/>
                <w:szCs w:val="16"/>
              </w:rPr>
            </w:pPr>
            <w:r w:rsidRPr="00583E37">
              <w:rPr>
                <w:rFonts w:ascii="Verdana" w:hAnsi="Verdana" w:cs="Arial"/>
                <w:sz w:val="16"/>
                <w:szCs w:val="16"/>
              </w:rPr>
              <w:t>SI APLICA</w:t>
            </w:r>
          </w:p>
        </w:tc>
        <w:tc>
          <w:tcPr>
            <w:tcW w:w="2769"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653" w:type="dxa"/>
            <w:shd w:val="clear" w:color="auto" w:fill="FFFFFF"/>
            <w:tcMar>
              <w:top w:w="0" w:type="dxa"/>
              <w:left w:w="0" w:type="dxa"/>
              <w:bottom w:w="0" w:type="dxa"/>
              <w:right w:w="0" w:type="dxa"/>
            </w:tcMar>
            <w:vAlign w:val="center"/>
          </w:tcPr>
          <w:p w:rsidR="00213284" w:rsidRPr="00583E37" w:rsidRDefault="00213284" w:rsidP="008026C4">
            <w:pPr>
              <w:pBdr>
                <w:bar w:val="single" w:sz="4" w:color="7F7F7F"/>
              </w:pBdr>
              <w:jc w:val="center"/>
              <w:rPr>
                <w:rFonts w:ascii="Verdana" w:hAnsi="Verdana" w:cs="Arial"/>
                <w:sz w:val="16"/>
                <w:szCs w:val="16"/>
              </w:rPr>
            </w:pPr>
            <w:r w:rsidRPr="00583E37">
              <w:rPr>
                <w:rStyle w:val="tinf21"/>
                <w:rFonts w:cs="Arial"/>
                <w:color w:val="auto"/>
              </w:rPr>
              <w:t>J.U.D. de Administración Recursos Humanos Materiales y Servicios</w:t>
            </w:r>
          </w:p>
        </w:tc>
      </w:tr>
    </w:tbl>
    <w:p w:rsidR="00863711" w:rsidRPr="00583E37" w:rsidRDefault="00863711" w:rsidP="00C91430">
      <w:pPr>
        <w:spacing w:after="240"/>
        <w:rPr>
          <w:rFonts w:ascii="Verdana" w:hAnsi="Verdana" w:cs="Arial"/>
          <w:sz w:val="16"/>
          <w:szCs w:val="16"/>
        </w:rPr>
      </w:pPr>
    </w:p>
    <w:p w:rsidR="00F76D7F" w:rsidRPr="00583E37" w:rsidRDefault="00F76D7F" w:rsidP="00C91430">
      <w:pPr>
        <w:spacing w:after="240"/>
        <w:rPr>
          <w:rFonts w:ascii="Verdana" w:hAnsi="Verdana" w:cs="Arial"/>
          <w:sz w:val="16"/>
          <w:szCs w:val="16"/>
        </w:rPr>
      </w:pPr>
    </w:p>
    <w:p w:rsidR="00F76D7F" w:rsidRDefault="00F76D7F" w:rsidP="00C91430">
      <w:pPr>
        <w:spacing w:after="240"/>
        <w:rPr>
          <w:rFonts w:ascii="Verdana" w:hAnsi="Verdana" w:cs="Arial"/>
          <w:sz w:val="16"/>
          <w:szCs w:val="16"/>
        </w:rPr>
      </w:pPr>
    </w:p>
    <w:p w:rsidR="00D04FA6" w:rsidRDefault="00D04FA6" w:rsidP="00C91430">
      <w:pPr>
        <w:spacing w:after="240"/>
        <w:rPr>
          <w:rFonts w:ascii="Verdana" w:hAnsi="Verdana" w:cs="Arial"/>
          <w:sz w:val="16"/>
          <w:szCs w:val="16"/>
        </w:rPr>
      </w:pPr>
    </w:p>
    <w:p w:rsidR="00D04FA6" w:rsidRDefault="00D04FA6" w:rsidP="00C91430">
      <w:pPr>
        <w:spacing w:after="240"/>
        <w:rPr>
          <w:rFonts w:ascii="Verdana" w:hAnsi="Verdana" w:cs="Arial"/>
          <w:sz w:val="16"/>
          <w:szCs w:val="16"/>
        </w:rPr>
      </w:pPr>
    </w:p>
    <w:p w:rsidR="00D04FA6" w:rsidRDefault="00D04FA6" w:rsidP="00C91430">
      <w:pPr>
        <w:spacing w:after="240"/>
        <w:rPr>
          <w:rFonts w:ascii="Verdana" w:hAnsi="Verdana" w:cs="Arial"/>
          <w:sz w:val="16"/>
          <w:szCs w:val="16"/>
        </w:rPr>
      </w:pPr>
    </w:p>
    <w:p w:rsidR="00F76D7F" w:rsidRPr="00583E37" w:rsidRDefault="00F76D7F" w:rsidP="00C91430">
      <w:pPr>
        <w:spacing w:after="240"/>
        <w:rPr>
          <w:rFonts w:ascii="Verdana" w:hAnsi="Verdana" w:cs="Arial"/>
          <w:sz w:val="16"/>
          <w:szCs w:val="16"/>
        </w:rPr>
      </w:pPr>
    </w:p>
    <w:tbl>
      <w:tblPr>
        <w:tblW w:w="0" w:type="auto"/>
        <w:tblCellSpacing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3432"/>
        <w:gridCol w:w="1701"/>
        <w:gridCol w:w="2268"/>
        <w:gridCol w:w="1985"/>
        <w:gridCol w:w="2693"/>
        <w:gridCol w:w="2551"/>
      </w:tblGrid>
      <w:tr w:rsidR="00863711" w:rsidRPr="00583E37" w:rsidTr="000161A8">
        <w:trPr>
          <w:tblHeader/>
          <w:tblCellSpacing w:w="0" w:type="dxa"/>
        </w:trPr>
        <w:tc>
          <w:tcPr>
            <w:tcW w:w="14630" w:type="dxa"/>
            <w:gridSpan w:val="6"/>
            <w:shd w:val="clear" w:color="auto" w:fill="C2D69B"/>
            <w:tcMar>
              <w:top w:w="0" w:type="dxa"/>
              <w:left w:w="0" w:type="dxa"/>
              <w:bottom w:w="0" w:type="dxa"/>
              <w:right w:w="0" w:type="dxa"/>
            </w:tcMar>
            <w:vAlign w:val="center"/>
          </w:tcPr>
          <w:p w:rsidR="00863711" w:rsidRPr="00583E37" w:rsidRDefault="00583E37" w:rsidP="005B19A3">
            <w:pPr>
              <w:jc w:val="both"/>
              <w:rPr>
                <w:rStyle w:val="tmenu1"/>
                <w:rFonts w:ascii="Verdana" w:hAnsi="Verdana"/>
                <w:b/>
                <w:sz w:val="16"/>
                <w:szCs w:val="16"/>
              </w:rPr>
            </w:pPr>
            <w:r>
              <w:rPr>
                <w:rFonts w:ascii="Verdana" w:hAnsi="Verdana" w:cs="Arial"/>
                <w:sz w:val="16"/>
                <w:szCs w:val="16"/>
              </w:rPr>
              <w:lastRenderedPageBreak/>
              <w:br w:type="page"/>
            </w:r>
            <w:r w:rsidR="00863711" w:rsidRPr="00583E37">
              <w:rPr>
                <w:rStyle w:val="tmenu1"/>
                <w:rFonts w:ascii="Verdana" w:hAnsi="Verdana" w:cs="Arial"/>
                <w:b/>
                <w:sz w:val="16"/>
                <w:szCs w:val="16"/>
              </w:rPr>
              <w:t>ARTÍCULO 15.Además de lo señalado en el artículo 14, el Órgano Ejecutivo, al inicio de cada año, deberá mantener actualizada, de forma impresa para consulta directa y en los respectivos sitios de Internet, de acuerdo con sus funciones, según corresponda, la información respecto de los temas, documentos y políticas que se detallan.</w:t>
            </w:r>
          </w:p>
        </w:tc>
      </w:tr>
      <w:tr w:rsidR="000161A8" w:rsidRPr="00583E37" w:rsidTr="00A20409">
        <w:trPr>
          <w:tblHeader/>
          <w:tblCellSpacing w:w="0" w:type="dxa"/>
        </w:trPr>
        <w:tc>
          <w:tcPr>
            <w:tcW w:w="3432" w:type="dxa"/>
            <w:shd w:val="clear" w:color="auto" w:fill="D6E3BC"/>
            <w:tcMar>
              <w:top w:w="0" w:type="dxa"/>
              <w:left w:w="0" w:type="dxa"/>
              <w:bottom w:w="0" w:type="dxa"/>
              <w:right w:w="0" w:type="dxa"/>
            </w:tcMar>
            <w:vAlign w:val="center"/>
          </w:tcPr>
          <w:p w:rsidR="002F1874" w:rsidRPr="00583E37" w:rsidRDefault="002F1874" w:rsidP="002F1874">
            <w:pPr>
              <w:ind w:left="-6"/>
              <w:jc w:val="center"/>
              <w:rPr>
                <w:rFonts w:ascii="Verdana" w:hAnsi="Verdana" w:cs="Arial"/>
                <w:b/>
                <w:bCs/>
                <w:sz w:val="16"/>
                <w:szCs w:val="16"/>
              </w:rPr>
            </w:pPr>
            <w:r w:rsidRPr="00583E37">
              <w:rPr>
                <w:rFonts w:ascii="Verdana" w:hAnsi="Verdana" w:cs="Arial"/>
                <w:b/>
                <w:bCs/>
                <w:sz w:val="16"/>
                <w:szCs w:val="16"/>
              </w:rPr>
              <w:t>FRACCIÓN</w:t>
            </w:r>
          </w:p>
        </w:tc>
        <w:tc>
          <w:tcPr>
            <w:tcW w:w="1701" w:type="dxa"/>
            <w:shd w:val="clear" w:color="auto" w:fill="D6E3BC"/>
            <w:tcMar>
              <w:top w:w="0" w:type="dxa"/>
              <w:left w:w="0" w:type="dxa"/>
              <w:bottom w:w="0" w:type="dxa"/>
              <w:right w:w="0" w:type="dxa"/>
            </w:tcMar>
            <w:vAlign w:val="center"/>
          </w:tcPr>
          <w:p w:rsidR="002F1874" w:rsidRPr="00583E37" w:rsidRDefault="002F1874">
            <w:pPr>
              <w:jc w:val="center"/>
              <w:rPr>
                <w:rFonts w:ascii="Verdana" w:hAnsi="Verdana" w:cs="Arial"/>
                <w:b/>
                <w:bCs/>
                <w:sz w:val="16"/>
                <w:szCs w:val="16"/>
              </w:rPr>
            </w:pPr>
            <w:r w:rsidRPr="00583E37">
              <w:rPr>
                <w:rFonts w:ascii="Verdana" w:hAnsi="Verdana" w:cs="Arial"/>
                <w:b/>
                <w:bCs/>
                <w:sz w:val="16"/>
                <w:szCs w:val="16"/>
              </w:rPr>
              <w:t>PERIODO DE ACTUALIZACIÓN</w:t>
            </w:r>
          </w:p>
        </w:tc>
        <w:tc>
          <w:tcPr>
            <w:tcW w:w="2268" w:type="dxa"/>
            <w:shd w:val="clear" w:color="auto" w:fill="D6E3BC"/>
            <w:tcMar>
              <w:top w:w="0" w:type="dxa"/>
              <w:left w:w="0" w:type="dxa"/>
              <w:bottom w:w="0" w:type="dxa"/>
              <w:right w:w="0" w:type="dxa"/>
            </w:tcMar>
            <w:vAlign w:val="center"/>
          </w:tcPr>
          <w:p w:rsidR="002F1874" w:rsidRPr="00583E37" w:rsidRDefault="002F1874">
            <w:pPr>
              <w:jc w:val="center"/>
              <w:rPr>
                <w:rFonts w:ascii="Verdana" w:hAnsi="Verdana" w:cs="Arial"/>
                <w:b/>
                <w:bCs/>
                <w:sz w:val="16"/>
                <w:szCs w:val="16"/>
              </w:rPr>
            </w:pPr>
            <w:r w:rsidRPr="00583E37">
              <w:rPr>
                <w:rFonts w:ascii="Verdana" w:hAnsi="Verdana" w:cs="Arial"/>
                <w:b/>
                <w:bCs/>
                <w:sz w:val="16"/>
                <w:szCs w:val="16"/>
              </w:rPr>
              <w:t>NORMA</w:t>
            </w:r>
          </w:p>
        </w:tc>
        <w:tc>
          <w:tcPr>
            <w:tcW w:w="1985" w:type="dxa"/>
            <w:shd w:val="clear" w:color="auto" w:fill="D6E3BC"/>
            <w:tcMar>
              <w:top w:w="0" w:type="dxa"/>
              <w:left w:w="0" w:type="dxa"/>
              <w:bottom w:w="0" w:type="dxa"/>
              <w:right w:w="0" w:type="dxa"/>
            </w:tcMar>
            <w:vAlign w:val="center"/>
          </w:tcPr>
          <w:p w:rsidR="002F1874" w:rsidRPr="00583E37" w:rsidRDefault="00BF4564">
            <w:pPr>
              <w:jc w:val="center"/>
              <w:rPr>
                <w:rFonts w:ascii="Verdana" w:hAnsi="Verdana" w:cs="Arial"/>
                <w:b/>
                <w:bCs/>
                <w:sz w:val="16"/>
                <w:szCs w:val="16"/>
              </w:rPr>
            </w:pPr>
            <w:r w:rsidRPr="00583E37">
              <w:rPr>
                <w:rFonts w:ascii="Verdana" w:hAnsi="Verdana" w:cs="Arial"/>
                <w:b/>
                <w:bCs/>
                <w:sz w:val="16"/>
                <w:szCs w:val="16"/>
              </w:rPr>
              <w:t>APLICABILIDAD</w:t>
            </w:r>
          </w:p>
        </w:tc>
        <w:tc>
          <w:tcPr>
            <w:tcW w:w="2693" w:type="dxa"/>
            <w:shd w:val="clear" w:color="auto" w:fill="D6E3BC"/>
            <w:tcMar>
              <w:top w:w="0" w:type="dxa"/>
              <w:left w:w="0" w:type="dxa"/>
              <w:bottom w:w="0" w:type="dxa"/>
              <w:right w:w="0" w:type="dxa"/>
            </w:tcMar>
            <w:vAlign w:val="center"/>
          </w:tcPr>
          <w:p w:rsidR="002F1874" w:rsidRPr="00583E37" w:rsidRDefault="002F1874">
            <w:pP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2551" w:type="dxa"/>
            <w:shd w:val="clear" w:color="auto" w:fill="D6E3BC"/>
            <w:tcMar>
              <w:top w:w="0" w:type="dxa"/>
              <w:left w:w="0" w:type="dxa"/>
              <w:bottom w:w="0" w:type="dxa"/>
              <w:right w:w="0" w:type="dxa"/>
            </w:tcMar>
            <w:vAlign w:val="center"/>
          </w:tcPr>
          <w:p w:rsidR="002F1874" w:rsidRPr="00583E37" w:rsidRDefault="002F1874">
            <w:pPr>
              <w:jc w:val="center"/>
              <w:rPr>
                <w:rFonts w:ascii="Verdana" w:hAnsi="Verdana" w:cs="Arial"/>
                <w:b/>
                <w:bCs/>
                <w:sz w:val="16"/>
                <w:szCs w:val="16"/>
              </w:rPr>
            </w:pPr>
            <w:r w:rsidRPr="00583E37">
              <w:rPr>
                <w:rFonts w:ascii="Verdana" w:hAnsi="Verdana" w:cs="Arial"/>
                <w:b/>
                <w:bCs/>
                <w:sz w:val="16"/>
                <w:szCs w:val="16"/>
              </w:rPr>
              <w:t>AREA RESPONSABLE</w:t>
            </w:r>
          </w:p>
        </w:tc>
      </w:tr>
      <w:tr w:rsidR="000161A8" w:rsidRPr="00583E37" w:rsidTr="00F71930">
        <w:trPr>
          <w:trHeight w:val="484"/>
          <w:tblCellSpacing w:w="0" w:type="dxa"/>
        </w:trPr>
        <w:tc>
          <w:tcPr>
            <w:tcW w:w="3432" w:type="dxa"/>
            <w:shd w:val="clear" w:color="auto" w:fill="FFFFFF"/>
            <w:tcMar>
              <w:top w:w="0" w:type="dxa"/>
              <w:left w:w="0" w:type="dxa"/>
              <w:bottom w:w="0" w:type="dxa"/>
              <w:right w:w="0" w:type="dxa"/>
            </w:tcMar>
            <w:vAlign w:val="center"/>
          </w:tcPr>
          <w:p w:rsidR="00BF4564" w:rsidRPr="00583E37" w:rsidRDefault="00BF4564" w:rsidP="005B19A3">
            <w:pPr>
              <w:jc w:val="both"/>
              <w:rPr>
                <w:rFonts w:ascii="Verdana" w:hAnsi="Verdana" w:cs="Arial"/>
                <w:sz w:val="16"/>
                <w:szCs w:val="16"/>
              </w:rPr>
            </w:pPr>
            <w:r w:rsidRPr="00583E37">
              <w:rPr>
                <w:rStyle w:val="tinf21"/>
                <w:rFonts w:cs="Arial"/>
                <w:color w:val="auto"/>
              </w:rPr>
              <w:t>I.- Estadísticas e índices delictivos, así como los indicadores de la procuración de justicia;</w:t>
            </w:r>
          </w:p>
        </w:tc>
        <w:tc>
          <w:tcPr>
            <w:tcW w:w="1701"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9118F1" w:rsidRDefault="00F50052" w:rsidP="00C91430">
            <w:pPr>
              <w:jc w:val="center"/>
              <w:rPr>
                <w:rFonts w:ascii="Verdana" w:hAnsi="Verdana"/>
                <w:sz w:val="16"/>
                <w:szCs w:val="16"/>
              </w:rPr>
            </w:pPr>
            <w:r w:rsidRPr="00583E37">
              <w:rPr>
                <w:rFonts w:ascii="Verdana" w:hAnsi="Verdana"/>
                <w:sz w:val="16"/>
                <w:szCs w:val="16"/>
              </w:rPr>
              <w:t xml:space="preserve">De </w:t>
            </w:r>
            <w:r w:rsidR="009118F1" w:rsidRPr="00583E37">
              <w:rPr>
                <w:rFonts w:ascii="Verdana" w:hAnsi="Verdana"/>
                <w:sz w:val="16"/>
                <w:szCs w:val="16"/>
              </w:rPr>
              <w:t>conformidad con el artículo 15 último párrafo de la Ley Orgánica de la Administración Pública del Distrito Federal y artículo 2 de la Ley Orgánica de la Procuraduría General de Justicia del Distrito Federal, esta información la detenta la Procuraduría General de Justicia del Distrito Federal</w:t>
            </w:r>
            <w:r w:rsidR="00A20409">
              <w:rPr>
                <w:rFonts w:ascii="Verdana" w:hAnsi="Verdana"/>
                <w:sz w:val="16"/>
                <w:szCs w:val="16"/>
              </w:rPr>
              <w:t>.</w:t>
            </w:r>
          </w:p>
          <w:p w:rsidR="00A20409" w:rsidRPr="00583E37" w:rsidRDefault="00A20409" w:rsidP="00C91430">
            <w:pPr>
              <w:jc w:val="center"/>
              <w:rPr>
                <w:rFonts w:ascii="Verdana" w:hAnsi="Verdana"/>
                <w:sz w:val="16"/>
                <w:szCs w:val="16"/>
              </w:rPr>
            </w:pPr>
          </w:p>
          <w:p w:rsidR="00F50052" w:rsidRPr="00583E37" w:rsidRDefault="00374873" w:rsidP="00F50052">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F34A64" w:rsidRDefault="00374873" w:rsidP="00F71930">
            <w:pP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F71930" w:rsidRPr="00F71930" w:rsidRDefault="00F71930" w:rsidP="00F71930">
            <w:pPr>
              <w:jc w:val="center"/>
              <w:rPr>
                <w:rStyle w:val="tinf21"/>
                <w:color w:val="000000"/>
              </w:rPr>
            </w:pP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0B3C18" w:rsidRPr="00583E37" w:rsidRDefault="000B3C18" w:rsidP="00BE7F08">
            <w:pPr>
              <w:jc w:val="center"/>
              <w:rPr>
                <w:rFonts w:ascii="Verdana" w:hAnsi="Verdana" w:cs="Arial"/>
                <w:sz w:val="16"/>
                <w:szCs w:val="16"/>
              </w:rPr>
            </w:pPr>
          </w:p>
        </w:tc>
        <w:tc>
          <w:tcPr>
            <w:tcW w:w="2693"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BF4564" w:rsidRPr="00583E37" w:rsidRDefault="00BF4564"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BF4564" w:rsidRPr="00583E37" w:rsidRDefault="00BF4564" w:rsidP="005B19A3">
            <w:pPr>
              <w:jc w:val="both"/>
              <w:rPr>
                <w:rFonts w:ascii="Verdana" w:hAnsi="Verdana" w:cs="Arial"/>
                <w:sz w:val="16"/>
                <w:szCs w:val="16"/>
              </w:rPr>
            </w:pPr>
            <w:r w:rsidRPr="00583E37">
              <w:rPr>
                <w:rStyle w:val="tinf21"/>
                <w:rFonts w:cs="Arial"/>
                <w:color w:val="auto"/>
              </w:rPr>
              <w:lastRenderedPageBreak/>
              <w:t>II.- En materia de averiguaciones previas: estadísticas sobre el número de averiguaciones previas que fueron desestimadas, en cuántas se ejerció acción penal, en cuántas se decretó el no ejercicio y cuántas se archivaron, además de las órdenes de aprehensión, presentación y cateo;</w:t>
            </w:r>
          </w:p>
        </w:tc>
        <w:tc>
          <w:tcPr>
            <w:tcW w:w="1701"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9118F1" w:rsidRPr="00583E37" w:rsidRDefault="009118F1" w:rsidP="005B19A3">
            <w:pPr>
              <w:jc w:val="center"/>
              <w:rPr>
                <w:rFonts w:ascii="Verdana" w:hAnsi="Verdana"/>
                <w:color w:val="000000"/>
                <w:sz w:val="16"/>
                <w:szCs w:val="16"/>
              </w:rPr>
            </w:pPr>
            <w:proofErr w:type="spellStart"/>
            <w:r w:rsidRPr="00583E37">
              <w:rPr>
                <w:rFonts w:ascii="Verdana" w:hAnsi="Verdana"/>
                <w:sz w:val="16"/>
                <w:szCs w:val="16"/>
              </w:rPr>
              <w:t>Deconformidad</w:t>
            </w:r>
            <w:proofErr w:type="spellEnd"/>
            <w:r w:rsidRPr="00583E37">
              <w:rPr>
                <w:rFonts w:ascii="Verdana" w:hAnsi="Verdana"/>
                <w:sz w:val="16"/>
                <w:szCs w:val="16"/>
              </w:rPr>
              <w:t xml:space="preserve"> con el artículo 15 último párrafo de la Ley Orgánica de la Administración Pública del Distrito Federal y artículo 2 de la Ley Orgánica de la Procuraduría General de Justicia del Distrito Federal, esta información la detenta la Procuraduría General de Justicia del Distrito Federal.</w:t>
            </w:r>
          </w:p>
          <w:p w:rsidR="00A20409" w:rsidRDefault="00A20409" w:rsidP="00F50052">
            <w:pPr>
              <w:jc w:val="center"/>
              <w:rPr>
                <w:rFonts w:ascii="Verdana" w:hAnsi="Verdana"/>
                <w:color w:val="000000"/>
                <w:sz w:val="16"/>
                <w:szCs w:val="16"/>
              </w:rPr>
            </w:pPr>
          </w:p>
          <w:p w:rsidR="00F71930" w:rsidRPr="00A97021" w:rsidRDefault="00374873" w:rsidP="00A97021">
            <w:pPr>
              <w:jc w:val="center"/>
              <w:rPr>
                <w:rStyle w:val="tinf21"/>
                <w:color w:val="000000"/>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6A6A4E" w:rsidRPr="00583E37" w:rsidRDefault="006A6A4E" w:rsidP="005B19A3">
            <w:pPr>
              <w:jc w:val="center"/>
              <w:rPr>
                <w:rFonts w:ascii="Verdana" w:hAnsi="Verdana" w:cs="Arial"/>
                <w:sz w:val="16"/>
                <w:szCs w:val="16"/>
              </w:rPr>
            </w:pPr>
          </w:p>
        </w:tc>
        <w:tc>
          <w:tcPr>
            <w:tcW w:w="2693"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BF4564" w:rsidRPr="00583E37" w:rsidRDefault="00BF4564"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BF4564" w:rsidRPr="00583E37" w:rsidRDefault="00BF4564" w:rsidP="005B19A3">
            <w:pPr>
              <w:jc w:val="both"/>
              <w:rPr>
                <w:rFonts w:ascii="Verdana" w:hAnsi="Verdana" w:cs="Arial"/>
                <w:sz w:val="16"/>
                <w:szCs w:val="16"/>
              </w:rPr>
            </w:pPr>
            <w:r w:rsidRPr="00583E37">
              <w:rPr>
                <w:rStyle w:val="tinf21"/>
                <w:rFonts w:cs="Arial"/>
                <w:color w:val="auto"/>
              </w:rPr>
              <w:lastRenderedPageBreak/>
              <w:t>III.- Las cantidades recibidas por concepto de multas y el destino al que se aplicaron;</w:t>
            </w:r>
          </w:p>
        </w:tc>
        <w:tc>
          <w:tcPr>
            <w:tcW w:w="1701"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9118F1" w:rsidRPr="00583E37" w:rsidRDefault="009118F1" w:rsidP="00F76D7F">
            <w:pPr>
              <w:jc w:val="center"/>
              <w:rPr>
                <w:rFonts w:ascii="Verdana" w:hAnsi="Verdana"/>
                <w:sz w:val="16"/>
                <w:szCs w:val="16"/>
              </w:rPr>
            </w:pPr>
            <w:proofErr w:type="spellStart"/>
            <w:r w:rsidRPr="00583E37">
              <w:rPr>
                <w:rFonts w:ascii="Verdana" w:hAnsi="Verdana"/>
                <w:sz w:val="16"/>
                <w:szCs w:val="16"/>
              </w:rPr>
              <w:t>Deacuerdo</w:t>
            </w:r>
            <w:proofErr w:type="spellEnd"/>
            <w:r w:rsidRPr="00583E37">
              <w:rPr>
                <w:rFonts w:ascii="Verdana" w:hAnsi="Verdana"/>
                <w:sz w:val="16"/>
                <w:szCs w:val="16"/>
              </w:rPr>
              <w:t xml:space="preserve"> a l</w:t>
            </w:r>
            <w:r w:rsidR="00F50052" w:rsidRPr="00583E37">
              <w:rPr>
                <w:rFonts w:ascii="Verdana" w:hAnsi="Verdana"/>
                <w:sz w:val="16"/>
                <w:szCs w:val="16"/>
              </w:rPr>
              <w:t>o establecido en el artículo 30</w:t>
            </w:r>
            <w:r w:rsidRPr="00583E37">
              <w:rPr>
                <w:rFonts w:ascii="Verdana" w:hAnsi="Verdana"/>
                <w:sz w:val="16"/>
                <w:szCs w:val="16"/>
              </w:rPr>
              <w:t xml:space="preserve"> de la Ley Orgánica de la Administración Pública del D.F., esta obligación es atribución de la Secretaría de Finanzas.</w:t>
            </w:r>
          </w:p>
          <w:p w:rsidR="00A97021" w:rsidRDefault="00A97021" w:rsidP="00A20409">
            <w:pPr>
              <w:jc w:val="center"/>
              <w:rPr>
                <w:rFonts w:ascii="Verdana" w:hAnsi="Verdana"/>
                <w:color w:val="000000"/>
                <w:sz w:val="16"/>
                <w:szCs w:val="16"/>
              </w:rPr>
            </w:pPr>
          </w:p>
          <w:p w:rsidR="00F50052" w:rsidRDefault="00374873" w:rsidP="00A20409">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D67CC3" w:rsidRPr="00583E37" w:rsidRDefault="00D67CC3" w:rsidP="00A20409">
            <w:pPr>
              <w:jc w:val="center"/>
              <w:rPr>
                <w:rStyle w:val="tinf21"/>
                <w:rFonts w:cs="Arial"/>
                <w:color w:val="auto"/>
              </w:rPr>
            </w:pPr>
          </w:p>
        </w:tc>
        <w:tc>
          <w:tcPr>
            <w:tcW w:w="1985" w:type="dxa"/>
            <w:shd w:val="clear" w:color="auto" w:fill="FFFFFF"/>
            <w:tcMar>
              <w:top w:w="0" w:type="dxa"/>
              <w:left w:w="0" w:type="dxa"/>
              <w:bottom w:w="0" w:type="dxa"/>
              <w:right w:w="0" w:type="dxa"/>
            </w:tcMar>
            <w:vAlign w:val="center"/>
          </w:tcPr>
          <w:p w:rsidR="006A6A4E" w:rsidRPr="00583E37" w:rsidRDefault="00BE7F08" w:rsidP="00F50052">
            <w:pPr>
              <w:pBdr>
                <w:bar w:val="single" w:sz="4" w:color="7F7F7F"/>
              </w:pBdr>
              <w:jc w:val="center"/>
              <w:rPr>
                <w:rFonts w:ascii="Verdana" w:hAnsi="Verdana" w:cs="Arial"/>
                <w:sz w:val="16"/>
                <w:szCs w:val="16"/>
              </w:rPr>
            </w:pPr>
            <w:r w:rsidRPr="00583E37">
              <w:rPr>
                <w:rStyle w:val="tinf21"/>
                <w:rFonts w:cs="Arial"/>
                <w:color w:val="auto"/>
              </w:rPr>
              <w:t>NO APLICA</w:t>
            </w:r>
          </w:p>
        </w:tc>
        <w:tc>
          <w:tcPr>
            <w:tcW w:w="2693"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BF4564" w:rsidRPr="00583E37" w:rsidRDefault="00BF4564"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BF4564" w:rsidRPr="00583E37" w:rsidRDefault="00BF4564" w:rsidP="005B19A3">
            <w:pPr>
              <w:jc w:val="both"/>
              <w:rPr>
                <w:rFonts w:ascii="Verdana" w:hAnsi="Verdana" w:cs="Arial"/>
                <w:sz w:val="16"/>
                <w:szCs w:val="16"/>
              </w:rPr>
            </w:pPr>
            <w:r w:rsidRPr="00583E37">
              <w:rPr>
                <w:rStyle w:val="tinf21"/>
                <w:rFonts w:cs="Arial"/>
                <w:color w:val="auto"/>
              </w:rPr>
              <w:lastRenderedPageBreak/>
              <w:t>IV.- Los reglamentos de las leyes expedidos en ejercicio de sus atribuciones;</w:t>
            </w:r>
          </w:p>
        </w:tc>
        <w:tc>
          <w:tcPr>
            <w:tcW w:w="1701"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E651A2" w:rsidRPr="00583E37" w:rsidRDefault="00E651A2" w:rsidP="00F76D7F">
            <w:pPr>
              <w:jc w:val="center"/>
              <w:rPr>
                <w:rFonts w:ascii="Verdana" w:hAnsi="Verdana"/>
                <w:color w:val="000000"/>
                <w:sz w:val="16"/>
                <w:szCs w:val="16"/>
              </w:rPr>
            </w:pPr>
            <w:r w:rsidRPr="00583E37">
              <w:rPr>
                <w:rFonts w:ascii="Verdana" w:hAnsi="Verdana"/>
                <w:sz w:val="16"/>
                <w:szCs w:val="16"/>
                <w:lang w:val="es-MX"/>
              </w:rPr>
              <w:t>D</w:t>
            </w:r>
            <w:proofErr w:type="spellStart"/>
            <w:r w:rsidRPr="00583E37">
              <w:rPr>
                <w:rFonts w:ascii="Verdana" w:hAnsi="Verdana"/>
                <w:sz w:val="16"/>
                <w:szCs w:val="16"/>
              </w:rPr>
              <w:t>e</w:t>
            </w:r>
            <w:proofErr w:type="spellEnd"/>
            <w:r w:rsidRPr="00583E37">
              <w:rPr>
                <w:rFonts w:ascii="Verdana" w:hAnsi="Verdana"/>
                <w:sz w:val="16"/>
                <w:szCs w:val="16"/>
              </w:rPr>
              <w:t xml:space="preserve"> acuerdo a lo establecido en el artículo 35, fracciones IV y XIV de la Ley Orgánica de la Administración Pública del D.F., esta obligación es atribución de la Consejería Jurídica y de Servicios Legales</w:t>
            </w:r>
          </w:p>
          <w:p w:rsidR="00F50052" w:rsidRPr="00583E37" w:rsidRDefault="00F50052" w:rsidP="00F76D7F">
            <w:pPr>
              <w:jc w:val="center"/>
              <w:rPr>
                <w:rFonts w:ascii="Verdana" w:hAnsi="Verdana"/>
                <w:color w:val="000000"/>
                <w:sz w:val="16"/>
                <w:szCs w:val="16"/>
              </w:rPr>
            </w:pPr>
          </w:p>
          <w:p w:rsidR="00D04FA6" w:rsidRDefault="00374873" w:rsidP="00A20409">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p>
          <w:p w:rsidR="00F50052" w:rsidRDefault="00374873" w:rsidP="00A20409">
            <w:pP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04FA6" w:rsidRDefault="00D04FA6" w:rsidP="00A20409">
            <w:pPr>
              <w:jc w:val="center"/>
              <w:rPr>
                <w:rFonts w:ascii="Verdana" w:hAnsi="Verdana"/>
                <w:color w:val="000000"/>
                <w:sz w:val="16"/>
                <w:szCs w:val="16"/>
              </w:rPr>
            </w:pPr>
          </w:p>
          <w:p w:rsidR="00D67CC3" w:rsidRPr="00583E37" w:rsidRDefault="00D67CC3" w:rsidP="00A20409">
            <w:pPr>
              <w:jc w:val="center"/>
              <w:rPr>
                <w:rStyle w:val="tinf21"/>
                <w:rFonts w:cs="Arial"/>
                <w:color w:val="auto"/>
              </w:rPr>
            </w:pP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0948D9" w:rsidRPr="00583E37" w:rsidRDefault="000948D9" w:rsidP="005B19A3">
            <w:pPr>
              <w:jc w:val="center"/>
              <w:rPr>
                <w:rFonts w:ascii="Verdana" w:hAnsi="Verdana" w:cs="Arial"/>
                <w:sz w:val="16"/>
                <w:szCs w:val="16"/>
              </w:rPr>
            </w:pPr>
          </w:p>
        </w:tc>
        <w:tc>
          <w:tcPr>
            <w:tcW w:w="2693"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BF4564" w:rsidRPr="00583E37" w:rsidRDefault="00BF4564"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BF4564" w:rsidRPr="00583E37" w:rsidRDefault="00BF4564" w:rsidP="005B19A3">
            <w:pPr>
              <w:jc w:val="both"/>
              <w:rPr>
                <w:rFonts w:ascii="Verdana" w:hAnsi="Verdana" w:cs="Arial"/>
                <w:sz w:val="16"/>
                <w:szCs w:val="16"/>
              </w:rPr>
            </w:pPr>
            <w:r w:rsidRPr="00583E37">
              <w:rPr>
                <w:rStyle w:val="tinf21"/>
                <w:rFonts w:cs="Arial"/>
                <w:color w:val="auto"/>
              </w:rPr>
              <w:lastRenderedPageBreak/>
              <w:t>V.- El listado de expropiaciones, que contenga al menos, fecha de expropiación, domicilio y utilidad pública;</w:t>
            </w:r>
          </w:p>
        </w:tc>
        <w:tc>
          <w:tcPr>
            <w:tcW w:w="1701"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7E3A8B" w:rsidRPr="00583E37" w:rsidRDefault="007E3A8B" w:rsidP="00F76D7F">
            <w:pPr>
              <w:jc w:val="center"/>
              <w:rPr>
                <w:rFonts w:ascii="Verdana" w:hAnsi="Verdana"/>
                <w:color w:val="000000"/>
                <w:sz w:val="16"/>
                <w:szCs w:val="16"/>
              </w:rPr>
            </w:pPr>
            <w:r w:rsidRPr="00583E37">
              <w:rPr>
                <w:rFonts w:ascii="Verdana" w:hAnsi="Verdana"/>
                <w:sz w:val="16"/>
                <w:szCs w:val="16"/>
              </w:rPr>
              <w:t>De acuerdo a lo establecido en el artículo 35, fracción XVII de la Ley Orgánica de la Administración Pública del D.F., esta obligación es atribución de la Consejería Jurídica y de Servicios Legales.</w:t>
            </w:r>
          </w:p>
          <w:p w:rsidR="00F50052" w:rsidRPr="00583E37" w:rsidRDefault="00F50052" w:rsidP="00F76D7F">
            <w:pPr>
              <w:jc w:val="center"/>
              <w:rPr>
                <w:rFonts w:ascii="Verdana" w:hAnsi="Verdana"/>
                <w:color w:val="000000"/>
                <w:sz w:val="16"/>
                <w:szCs w:val="16"/>
              </w:rPr>
            </w:pPr>
          </w:p>
          <w:p w:rsidR="00D04FA6" w:rsidRDefault="00374873" w:rsidP="00F50052">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p>
          <w:p w:rsidR="00BF4564" w:rsidRDefault="00374873" w:rsidP="00F50052">
            <w:pP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D04FA6" w:rsidRPr="00583E37" w:rsidRDefault="00D04FA6" w:rsidP="00D04FA6">
            <w:pPr>
              <w:rPr>
                <w:rStyle w:val="tinf21"/>
                <w:rFonts w:cs="Arial"/>
                <w:color w:val="auto"/>
              </w:rPr>
            </w:pP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0948D9" w:rsidRPr="00583E37" w:rsidRDefault="000948D9" w:rsidP="00F76D7F">
            <w:pPr>
              <w:rPr>
                <w:rFonts w:ascii="Verdana" w:hAnsi="Verdana" w:cs="Arial"/>
                <w:sz w:val="16"/>
                <w:szCs w:val="16"/>
              </w:rPr>
            </w:pPr>
          </w:p>
        </w:tc>
        <w:tc>
          <w:tcPr>
            <w:tcW w:w="2693" w:type="dxa"/>
            <w:shd w:val="clear" w:color="auto" w:fill="FFFFFF"/>
            <w:tcMar>
              <w:top w:w="0" w:type="dxa"/>
              <w:left w:w="0" w:type="dxa"/>
              <w:bottom w:w="0" w:type="dxa"/>
              <w:right w:w="0" w:type="dxa"/>
            </w:tcMar>
            <w:vAlign w:val="center"/>
          </w:tcPr>
          <w:p w:rsidR="00BF4564" w:rsidRPr="00583E37" w:rsidRDefault="00BF4564"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BF4564" w:rsidRPr="00583E37" w:rsidRDefault="00BF4564"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EA7C71" w:rsidRPr="00583E37" w:rsidRDefault="00EA7C71" w:rsidP="005B19A3">
            <w:pPr>
              <w:jc w:val="both"/>
              <w:rPr>
                <w:rFonts w:ascii="Verdana" w:hAnsi="Verdana" w:cs="Arial"/>
                <w:sz w:val="16"/>
                <w:szCs w:val="16"/>
              </w:rPr>
            </w:pPr>
            <w:r w:rsidRPr="00583E37">
              <w:rPr>
                <w:rStyle w:val="tinf21"/>
                <w:rFonts w:cs="Arial"/>
                <w:color w:val="auto"/>
              </w:rPr>
              <w:lastRenderedPageBreak/>
              <w:t>VI.- Los listados de las personas que han recibido exenciones, condonaciones de impuestos locales, o regímenes especiales en materia tributaria local, cuidando no revelar información confidencial, salvo que los mismos se encuentren relacionados al cumplimiento de los requisitos establecidos para la obtención de los mismos;</w:t>
            </w:r>
          </w:p>
        </w:tc>
        <w:tc>
          <w:tcPr>
            <w:tcW w:w="1701" w:type="dxa"/>
            <w:shd w:val="clear" w:color="auto" w:fill="FFFFFF"/>
            <w:tcMar>
              <w:top w:w="0" w:type="dxa"/>
              <w:left w:w="0" w:type="dxa"/>
              <w:bottom w:w="0" w:type="dxa"/>
              <w:right w:w="0" w:type="dxa"/>
            </w:tcMar>
            <w:vAlign w:val="center"/>
          </w:tcPr>
          <w:p w:rsidR="00EA7C71" w:rsidRPr="00583E37" w:rsidRDefault="00EA7C71"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1B0612" w:rsidRPr="00583E37" w:rsidRDefault="001B0612" w:rsidP="00F76D7F">
            <w:pPr>
              <w:jc w:val="center"/>
              <w:rPr>
                <w:rFonts w:ascii="Verdana" w:hAnsi="Verdana"/>
                <w:color w:val="000000"/>
                <w:sz w:val="16"/>
                <w:szCs w:val="16"/>
              </w:rPr>
            </w:pPr>
            <w:proofErr w:type="spellStart"/>
            <w:r w:rsidRPr="00583E37">
              <w:rPr>
                <w:rFonts w:ascii="Verdana" w:hAnsi="Verdana"/>
                <w:sz w:val="16"/>
                <w:szCs w:val="16"/>
              </w:rPr>
              <w:t>Deacuerdo</w:t>
            </w:r>
            <w:proofErr w:type="spellEnd"/>
            <w:r w:rsidRPr="00583E37">
              <w:rPr>
                <w:rFonts w:ascii="Verdana" w:hAnsi="Verdana"/>
                <w:sz w:val="16"/>
                <w:szCs w:val="16"/>
              </w:rPr>
              <w:t xml:space="preserve"> a lo establecido en el artículo 30 de la Ley Orgánica de la Administración Pública del D.F., esta obligación es atribución de la Secretaría de Finanzas.</w:t>
            </w:r>
          </w:p>
          <w:p w:rsidR="00F50052" w:rsidRPr="00583E37" w:rsidRDefault="00F50052" w:rsidP="00F76D7F">
            <w:pPr>
              <w:jc w:val="center"/>
              <w:rPr>
                <w:rFonts w:ascii="Verdana" w:hAnsi="Verdana"/>
                <w:color w:val="000000"/>
                <w:sz w:val="16"/>
                <w:szCs w:val="16"/>
              </w:rPr>
            </w:pPr>
          </w:p>
          <w:p w:rsidR="00F50052" w:rsidRPr="00583E37" w:rsidRDefault="00374873" w:rsidP="00A20409">
            <w:pPr>
              <w:jc w:val="center"/>
              <w:rPr>
                <w:rStyle w:val="tinf21"/>
                <w:rFonts w:cs="Arial"/>
                <w:color w:val="auto"/>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6A6A4E" w:rsidRPr="00583E37" w:rsidRDefault="006A6A4E" w:rsidP="005B19A3">
            <w:pPr>
              <w:jc w:val="center"/>
              <w:rPr>
                <w:rFonts w:ascii="Verdana" w:hAnsi="Verdana" w:cs="Arial"/>
                <w:sz w:val="16"/>
                <w:szCs w:val="16"/>
              </w:rPr>
            </w:pPr>
          </w:p>
        </w:tc>
        <w:tc>
          <w:tcPr>
            <w:tcW w:w="2693" w:type="dxa"/>
            <w:shd w:val="clear" w:color="auto" w:fill="FFFFFF"/>
            <w:tcMar>
              <w:top w:w="0" w:type="dxa"/>
              <w:left w:w="0" w:type="dxa"/>
              <w:bottom w:w="0" w:type="dxa"/>
              <w:right w:w="0" w:type="dxa"/>
            </w:tcMar>
            <w:vAlign w:val="center"/>
          </w:tcPr>
          <w:p w:rsidR="00EA7C71" w:rsidRPr="00583E37" w:rsidRDefault="00EA7C71"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EA7C71" w:rsidRPr="00583E37" w:rsidRDefault="00EA7C71"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EA7C71" w:rsidRPr="00583E37" w:rsidRDefault="00EA7C71" w:rsidP="005B19A3">
            <w:pPr>
              <w:jc w:val="both"/>
              <w:rPr>
                <w:rFonts w:ascii="Verdana" w:hAnsi="Verdana" w:cs="Arial"/>
                <w:sz w:val="16"/>
                <w:szCs w:val="16"/>
              </w:rPr>
            </w:pPr>
            <w:r w:rsidRPr="00583E37">
              <w:rPr>
                <w:rStyle w:val="tinf21"/>
                <w:rFonts w:cs="Arial"/>
                <w:color w:val="auto"/>
              </w:rPr>
              <w:lastRenderedPageBreak/>
              <w:t>VII.- El listado de patentes de notarios otorgadas, en términos de la Ley respectiva;</w:t>
            </w:r>
          </w:p>
        </w:tc>
        <w:tc>
          <w:tcPr>
            <w:tcW w:w="1701" w:type="dxa"/>
            <w:shd w:val="clear" w:color="auto" w:fill="FFFFFF"/>
            <w:tcMar>
              <w:top w:w="0" w:type="dxa"/>
              <w:left w:w="0" w:type="dxa"/>
              <w:bottom w:w="0" w:type="dxa"/>
              <w:right w:w="0" w:type="dxa"/>
            </w:tcMar>
            <w:vAlign w:val="center"/>
          </w:tcPr>
          <w:p w:rsidR="00EA7C71" w:rsidRPr="00583E37" w:rsidRDefault="00EA7C71" w:rsidP="005B19A3">
            <w:pPr>
              <w:jc w:val="center"/>
              <w:rPr>
                <w:rFonts w:ascii="Verdana" w:hAnsi="Verdana" w:cs="Arial"/>
                <w:sz w:val="16"/>
                <w:szCs w:val="16"/>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A20409" w:rsidRDefault="001B0612" w:rsidP="00D67CC3">
            <w:pPr>
              <w:jc w:val="center"/>
              <w:rPr>
                <w:rFonts w:ascii="Verdana" w:hAnsi="Verdana"/>
                <w:color w:val="000000"/>
                <w:sz w:val="16"/>
                <w:szCs w:val="16"/>
              </w:rPr>
            </w:pPr>
            <w:r w:rsidRPr="00583E37">
              <w:rPr>
                <w:rFonts w:ascii="Verdana" w:hAnsi="Verdana"/>
                <w:sz w:val="16"/>
                <w:szCs w:val="16"/>
              </w:rPr>
              <w:t>De acuerdo a lo establecido en el artículo 35, fracción XXVI de la Ley Orgánica de la Administración Pública del D.F., esta obligación es atribución de la Consejería Jurídica y de Servicios Legales</w:t>
            </w:r>
          </w:p>
          <w:p w:rsidR="00F50052" w:rsidRPr="00583E37" w:rsidRDefault="00374873" w:rsidP="00A20409">
            <w:pPr>
              <w:jc w:val="center"/>
              <w:rPr>
                <w:rStyle w:val="tinf21"/>
                <w:rFonts w:cs="Arial"/>
                <w:color w:val="auto"/>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0948D9" w:rsidRPr="00583E37" w:rsidRDefault="000948D9" w:rsidP="005B19A3">
            <w:pPr>
              <w:jc w:val="center"/>
              <w:rPr>
                <w:rFonts w:ascii="Verdana" w:hAnsi="Verdana" w:cs="Arial"/>
                <w:sz w:val="16"/>
                <w:szCs w:val="16"/>
              </w:rPr>
            </w:pPr>
          </w:p>
        </w:tc>
        <w:tc>
          <w:tcPr>
            <w:tcW w:w="2693" w:type="dxa"/>
            <w:shd w:val="clear" w:color="auto" w:fill="FFFFFF"/>
            <w:tcMar>
              <w:top w:w="0" w:type="dxa"/>
              <w:left w:w="0" w:type="dxa"/>
              <w:bottom w:w="0" w:type="dxa"/>
              <w:right w:w="0" w:type="dxa"/>
            </w:tcMar>
            <w:vAlign w:val="center"/>
          </w:tcPr>
          <w:p w:rsidR="00EA7C71" w:rsidRPr="00583E37" w:rsidRDefault="00EA7C71" w:rsidP="005B19A3">
            <w:pPr>
              <w:jc w:val="center"/>
              <w:rPr>
                <w:rFonts w:ascii="Verdana" w:hAnsi="Verdana" w:cs="Arial"/>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EA7C71" w:rsidRPr="00583E37" w:rsidRDefault="00EA7C71" w:rsidP="005B19A3">
            <w:pPr>
              <w:jc w:val="center"/>
              <w:rPr>
                <w:rFonts w:ascii="Verdana" w:hAnsi="Verdana" w:cs="Arial"/>
                <w:sz w:val="16"/>
                <w:szCs w:val="16"/>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FD6705" w:rsidRPr="00583E37" w:rsidRDefault="00FD6705" w:rsidP="005B19A3">
            <w:pPr>
              <w:jc w:val="both"/>
              <w:rPr>
                <w:rFonts w:ascii="Verdana" w:hAnsi="Verdana" w:cs="Arial"/>
                <w:sz w:val="16"/>
                <w:szCs w:val="16"/>
              </w:rPr>
            </w:pPr>
            <w:r w:rsidRPr="00583E37">
              <w:rPr>
                <w:rStyle w:val="tinf21"/>
                <w:rFonts w:cs="Arial"/>
                <w:color w:val="auto"/>
              </w:rPr>
              <w:t>VIII.- Los convenios de coordinación con la Federación, Estados y Municipios y de concertación con los sectores social y privado;</w:t>
            </w:r>
          </w:p>
        </w:tc>
        <w:tc>
          <w:tcPr>
            <w:tcW w:w="1701"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Fonts w:ascii="Verdana" w:hAnsi="Verdana" w:cs="Arial"/>
                <w:sz w:val="16"/>
                <w:szCs w:val="16"/>
              </w:rPr>
              <w:t>Trimestral</w:t>
            </w:r>
          </w:p>
        </w:tc>
        <w:tc>
          <w:tcPr>
            <w:tcW w:w="2268" w:type="dxa"/>
            <w:shd w:val="clear" w:color="auto" w:fill="FFFFFF"/>
            <w:tcMar>
              <w:top w:w="0" w:type="dxa"/>
              <w:left w:w="0" w:type="dxa"/>
              <w:bottom w:w="0" w:type="dxa"/>
              <w:right w:w="0" w:type="dxa"/>
            </w:tcMar>
            <w:vAlign w:val="center"/>
          </w:tcPr>
          <w:p w:rsidR="001421DA" w:rsidRPr="00583E37" w:rsidRDefault="00374873" w:rsidP="001421DA">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p>
          <w:p w:rsidR="00A20409" w:rsidRDefault="00A20409" w:rsidP="001421DA">
            <w:pPr>
              <w:jc w:val="center"/>
              <w:rPr>
                <w:rFonts w:ascii="Verdana" w:hAnsi="Verdana"/>
                <w:color w:val="000000"/>
                <w:sz w:val="16"/>
                <w:szCs w:val="16"/>
              </w:rPr>
            </w:pPr>
          </w:p>
          <w:p w:rsidR="00FD6705" w:rsidRPr="00583E37" w:rsidRDefault="00374873" w:rsidP="001421DA">
            <w:pPr>
              <w:jc w:val="center"/>
              <w:rPr>
                <w:rFonts w:ascii="Verdana" w:hAnsi="Verdana"/>
                <w:color w:val="000000"/>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p w:rsidR="001421DA" w:rsidRPr="00583E37" w:rsidRDefault="001421DA" w:rsidP="001421DA">
            <w:pPr>
              <w:jc w:val="center"/>
              <w:rPr>
                <w:rFonts w:ascii="Verdana" w:hAnsi="Verdana" w:cs="Arial"/>
                <w:sz w:val="16"/>
                <w:szCs w:val="16"/>
              </w:rPr>
            </w:pPr>
          </w:p>
        </w:tc>
        <w:tc>
          <w:tcPr>
            <w:tcW w:w="1985" w:type="dxa"/>
            <w:shd w:val="clear" w:color="auto" w:fill="FFFFFF"/>
            <w:tcMar>
              <w:top w:w="0" w:type="dxa"/>
              <w:left w:w="0" w:type="dxa"/>
              <w:bottom w:w="0" w:type="dxa"/>
              <w:right w:w="0" w:type="dxa"/>
            </w:tcMar>
            <w:vAlign w:val="center"/>
          </w:tcPr>
          <w:p w:rsidR="00FD6705" w:rsidRPr="00583E37" w:rsidRDefault="00FF1304" w:rsidP="005B19A3">
            <w:pPr>
              <w:jc w:val="center"/>
              <w:rPr>
                <w:rFonts w:ascii="Verdana" w:hAnsi="Verdana" w:cs="Arial"/>
                <w:sz w:val="16"/>
                <w:szCs w:val="16"/>
              </w:rPr>
            </w:pPr>
            <w:r w:rsidRPr="00583E37">
              <w:rPr>
                <w:rFonts w:ascii="Verdana" w:hAnsi="Verdana" w:cs="Arial"/>
                <w:sz w:val="16"/>
                <w:szCs w:val="16"/>
              </w:rPr>
              <w:t>SI APLICA</w:t>
            </w:r>
          </w:p>
        </w:tc>
        <w:tc>
          <w:tcPr>
            <w:tcW w:w="2693"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551"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Style w:val="tinf21"/>
                <w:rFonts w:cs="Arial"/>
                <w:color w:val="auto"/>
              </w:rPr>
              <w:t>Gerencia de Asuntos Legales y Jurídicos</w:t>
            </w: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FD6705" w:rsidRPr="00583E37" w:rsidRDefault="00FD6705" w:rsidP="005B19A3">
            <w:pPr>
              <w:jc w:val="both"/>
              <w:rPr>
                <w:rFonts w:ascii="Verdana" w:hAnsi="Verdana" w:cs="Arial"/>
                <w:sz w:val="16"/>
                <w:szCs w:val="16"/>
              </w:rPr>
            </w:pPr>
            <w:r w:rsidRPr="00583E37">
              <w:rPr>
                <w:rStyle w:val="tinf21"/>
                <w:rFonts w:cs="Arial"/>
                <w:color w:val="auto"/>
              </w:rPr>
              <w:lastRenderedPageBreak/>
              <w:t>IX.- El Programa General de Desarrollo del Distrito Federal, vinculado con los programas operativos anuales y los respectivos indicadores de gestión que permitan conocer las metas, por unidad responsable, así como los avances físico y financiero, para cada una de las metas. Sobre los indicadores de gestión se deberá difundir, además, el método de evaluación con una justificación de los resultados obtenidos y el monto de los recursos públicos asignados para su cumplimiento; y</w:t>
            </w:r>
          </w:p>
        </w:tc>
        <w:tc>
          <w:tcPr>
            <w:tcW w:w="1701"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Style w:val="tinf21"/>
                <w:rFonts w:cs="Arial"/>
                <w:color w:val="auto"/>
              </w:rPr>
              <w:t>Trimestral</w:t>
            </w:r>
          </w:p>
        </w:tc>
        <w:tc>
          <w:tcPr>
            <w:tcW w:w="2268" w:type="dxa"/>
            <w:shd w:val="clear" w:color="auto" w:fill="FFFFFF"/>
            <w:tcMar>
              <w:top w:w="0" w:type="dxa"/>
              <w:left w:w="0" w:type="dxa"/>
              <w:bottom w:w="0" w:type="dxa"/>
              <w:right w:w="0" w:type="dxa"/>
            </w:tcMar>
            <w:vAlign w:val="center"/>
          </w:tcPr>
          <w:p w:rsidR="00A20409" w:rsidRDefault="00374873" w:rsidP="005B19A3">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p>
          <w:p w:rsidR="00F50052" w:rsidRPr="00583E37" w:rsidRDefault="00374873" w:rsidP="00A20409">
            <w:pPr>
              <w:jc w:val="center"/>
              <w:rPr>
                <w:rFonts w:ascii="Verdana" w:hAnsi="Verdana" w:cs="Arial"/>
                <w:sz w:val="16"/>
                <w:szCs w:val="16"/>
              </w:rPr>
            </w:pPr>
            <w:r w:rsidRPr="00583E37">
              <w:rPr>
                <w:rFonts w:ascii="Verdana" w:hAnsi="Verdana"/>
                <w:color w:val="000000"/>
                <w:sz w:val="16"/>
                <w:szCs w:val="16"/>
              </w:rP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FD6705" w:rsidRPr="00583E37" w:rsidRDefault="00FF1304" w:rsidP="005B19A3">
            <w:pPr>
              <w:jc w:val="center"/>
              <w:rPr>
                <w:rFonts w:ascii="Verdana" w:hAnsi="Verdana" w:cs="Arial"/>
                <w:sz w:val="16"/>
                <w:szCs w:val="16"/>
              </w:rPr>
            </w:pPr>
            <w:r w:rsidRPr="00583E37">
              <w:rPr>
                <w:rFonts w:ascii="Verdana" w:hAnsi="Verdana" w:cs="Arial"/>
                <w:sz w:val="16"/>
                <w:szCs w:val="16"/>
              </w:rPr>
              <w:t>SI APLICA</w:t>
            </w:r>
          </w:p>
        </w:tc>
        <w:tc>
          <w:tcPr>
            <w:tcW w:w="2693"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551"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Style w:val="tinf21"/>
                <w:rFonts w:cs="Arial"/>
                <w:color w:val="auto"/>
              </w:rPr>
              <w:t>Subgerencia de Finanzas y Control</w:t>
            </w: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FD6705" w:rsidRPr="00583E37" w:rsidRDefault="00FD6705" w:rsidP="005B19A3">
            <w:pPr>
              <w:jc w:val="both"/>
              <w:rPr>
                <w:rFonts w:ascii="Verdana" w:hAnsi="Verdana" w:cs="Arial"/>
                <w:sz w:val="16"/>
                <w:szCs w:val="16"/>
              </w:rPr>
            </w:pPr>
            <w:r w:rsidRPr="00583E37">
              <w:rPr>
                <w:rStyle w:val="tinf21"/>
                <w:rFonts w:cs="Arial"/>
                <w:color w:val="auto"/>
              </w:rPr>
              <w:t>X.- La información que sea de utilidad o resulte relevante para el conocimiento y evaluación de las funciones y políticas públicas.</w:t>
            </w:r>
          </w:p>
        </w:tc>
        <w:tc>
          <w:tcPr>
            <w:tcW w:w="1701"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Style w:val="tinf21"/>
                <w:rFonts w:cs="Arial"/>
                <w:color w:val="auto"/>
              </w:rPr>
              <w:t>Trimestral</w:t>
            </w:r>
          </w:p>
        </w:tc>
        <w:tc>
          <w:tcPr>
            <w:tcW w:w="2268" w:type="dxa"/>
            <w:shd w:val="clear" w:color="auto" w:fill="FFFFFF"/>
            <w:tcMar>
              <w:top w:w="0" w:type="dxa"/>
              <w:left w:w="0" w:type="dxa"/>
              <w:bottom w:w="0" w:type="dxa"/>
              <w:right w:w="0" w:type="dxa"/>
            </w:tcMar>
            <w:vAlign w:val="center"/>
          </w:tcPr>
          <w:p w:rsidR="00F50052" w:rsidRDefault="00374873" w:rsidP="00F34A64">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D67CC3" w:rsidRPr="00583E37" w:rsidRDefault="00D67CC3" w:rsidP="00F34A64">
            <w:pPr>
              <w:jc w:val="center"/>
              <w:rPr>
                <w:rFonts w:ascii="Verdana" w:hAnsi="Verdana" w:cs="Arial"/>
                <w:sz w:val="16"/>
                <w:szCs w:val="16"/>
              </w:rPr>
            </w:pPr>
          </w:p>
        </w:tc>
        <w:tc>
          <w:tcPr>
            <w:tcW w:w="1985" w:type="dxa"/>
            <w:shd w:val="clear" w:color="auto" w:fill="FFFFFF"/>
            <w:tcMar>
              <w:top w:w="0" w:type="dxa"/>
              <w:left w:w="0" w:type="dxa"/>
              <w:bottom w:w="0" w:type="dxa"/>
              <w:right w:w="0" w:type="dxa"/>
            </w:tcMar>
            <w:vAlign w:val="center"/>
          </w:tcPr>
          <w:p w:rsidR="00FD6705" w:rsidRPr="00583E37" w:rsidRDefault="00FF1304" w:rsidP="005B19A3">
            <w:pPr>
              <w:jc w:val="center"/>
              <w:rPr>
                <w:rFonts w:ascii="Verdana" w:hAnsi="Verdana" w:cs="Arial"/>
                <w:sz w:val="16"/>
                <w:szCs w:val="16"/>
              </w:rPr>
            </w:pPr>
            <w:r w:rsidRPr="00583E37">
              <w:rPr>
                <w:rFonts w:ascii="Verdana" w:hAnsi="Verdana" w:cs="Arial"/>
                <w:sz w:val="16"/>
                <w:szCs w:val="16"/>
              </w:rPr>
              <w:t>SI APLICA</w:t>
            </w:r>
          </w:p>
        </w:tc>
        <w:tc>
          <w:tcPr>
            <w:tcW w:w="2693" w:type="dxa"/>
            <w:shd w:val="clear" w:color="auto" w:fill="FFFFFF"/>
            <w:tcMar>
              <w:top w:w="0" w:type="dxa"/>
              <w:left w:w="0" w:type="dxa"/>
              <w:bottom w:w="0" w:type="dxa"/>
              <w:right w:w="0" w:type="dxa"/>
            </w:tcMar>
            <w:vAlign w:val="center"/>
          </w:tcPr>
          <w:p w:rsidR="00FD6705" w:rsidRPr="00583E37" w:rsidRDefault="00FD6705" w:rsidP="005B19A3">
            <w:pPr>
              <w:jc w:val="center"/>
              <w:rPr>
                <w:rFonts w:ascii="Verdana" w:hAnsi="Verdana" w:cs="Arial"/>
                <w:sz w:val="16"/>
                <w:szCs w:val="16"/>
              </w:rPr>
            </w:pPr>
            <w:r w:rsidRPr="00583E37">
              <w:rPr>
                <w:rFonts w:ascii="Verdana" w:hAnsi="Verdana"/>
                <w:sz w:val="16"/>
                <w:szCs w:val="16"/>
              </w:rPr>
              <w:t>2da quincena enero 2da quincena abril 2da quincena Julio 2da quincena octubre</w:t>
            </w:r>
          </w:p>
        </w:tc>
        <w:tc>
          <w:tcPr>
            <w:tcW w:w="2551" w:type="dxa"/>
            <w:shd w:val="clear" w:color="auto" w:fill="FFFFFF"/>
            <w:tcMar>
              <w:top w:w="0" w:type="dxa"/>
              <w:left w:w="0" w:type="dxa"/>
              <w:bottom w:w="0" w:type="dxa"/>
              <w:right w:w="0" w:type="dxa"/>
            </w:tcMar>
            <w:vAlign w:val="center"/>
          </w:tcPr>
          <w:p w:rsidR="00FD6705" w:rsidRPr="00583E37" w:rsidRDefault="00FD6705" w:rsidP="00BE7F08">
            <w:pPr>
              <w:jc w:val="center"/>
              <w:rPr>
                <w:rFonts w:ascii="Verdana" w:hAnsi="Verdana" w:cs="Arial"/>
                <w:sz w:val="16"/>
                <w:szCs w:val="16"/>
              </w:rPr>
            </w:pPr>
            <w:r w:rsidRPr="00583E37">
              <w:rPr>
                <w:rStyle w:val="tinf21"/>
                <w:rFonts w:cs="Arial"/>
                <w:color w:val="auto"/>
              </w:rPr>
              <w:t>Gerencia de Recuperación de Créditos</w:t>
            </w: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EA7C71" w:rsidRPr="00583E37" w:rsidRDefault="00EA7C71" w:rsidP="005B19A3">
            <w:pPr>
              <w:jc w:val="both"/>
              <w:rPr>
                <w:rStyle w:val="tinf21"/>
                <w:rFonts w:cs="Arial"/>
                <w:color w:val="auto"/>
              </w:rPr>
            </w:pPr>
            <w:r w:rsidRPr="00583E37">
              <w:rPr>
                <w:rStyle w:val="tinf21"/>
                <w:rFonts w:cs="Arial"/>
                <w:color w:val="auto"/>
              </w:rPr>
              <w:lastRenderedPageBreak/>
              <w:t xml:space="preserve">XI.- Los usos de suelo a través de mapas y planos </w:t>
            </w:r>
            <w:proofErr w:type="spellStart"/>
            <w:r w:rsidRPr="00583E37">
              <w:rPr>
                <w:rStyle w:val="tinf21"/>
                <w:rFonts w:cs="Arial"/>
                <w:color w:val="auto"/>
              </w:rPr>
              <w:t>georeferenciados</w:t>
            </w:r>
            <w:proofErr w:type="spellEnd"/>
            <w:r w:rsidRPr="00583E37">
              <w:rPr>
                <w:rStyle w:val="tinf21"/>
                <w:rFonts w:cs="Arial"/>
                <w:color w:val="auto"/>
              </w:rPr>
              <w:t xml:space="preserve"> que permitan que el usuario conozca de manera rápida y sencilla el tipo de uso de suelo con que cuenta cada predio.</w:t>
            </w:r>
          </w:p>
        </w:tc>
        <w:tc>
          <w:tcPr>
            <w:tcW w:w="1701" w:type="dxa"/>
            <w:shd w:val="clear" w:color="auto" w:fill="FFFFFF"/>
            <w:tcMar>
              <w:top w:w="0" w:type="dxa"/>
              <w:left w:w="0" w:type="dxa"/>
              <w:bottom w:w="0" w:type="dxa"/>
              <w:right w:w="0" w:type="dxa"/>
            </w:tcMar>
            <w:vAlign w:val="center"/>
          </w:tcPr>
          <w:p w:rsidR="00EA7C71" w:rsidRPr="00583E37" w:rsidRDefault="00EA7C71" w:rsidP="005B19A3">
            <w:pPr>
              <w:jc w:val="center"/>
              <w:rPr>
                <w:rStyle w:val="tinf21"/>
                <w:rFonts w:cs="Arial"/>
                <w:color w:val="auto"/>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553EBA" w:rsidRPr="00583E37" w:rsidRDefault="00553EBA" w:rsidP="00F76D7F">
            <w:pPr>
              <w:jc w:val="center"/>
              <w:rPr>
                <w:rFonts w:ascii="Verdana" w:hAnsi="Verdana"/>
                <w:color w:val="000000"/>
                <w:sz w:val="16"/>
                <w:szCs w:val="16"/>
              </w:rPr>
            </w:pPr>
            <w:r w:rsidRPr="00583E37">
              <w:rPr>
                <w:rFonts w:ascii="Verdana" w:hAnsi="Verdana"/>
                <w:sz w:val="16"/>
                <w:szCs w:val="16"/>
              </w:rPr>
              <w:t>De acuerdo a lo establecido en el artículo 24 de la Ley Orgánica de la Administración Pública del D.F., artículo 9 fracciones II y III de la Ley de Desarrollo Urbano del Distrito Federal, esta obligación es atribución de la Secretaría de Desarrollo Urbano y Vivienda.</w:t>
            </w:r>
          </w:p>
          <w:p w:rsidR="00D67CC3" w:rsidRPr="00D67CC3" w:rsidRDefault="00374873" w:rsidP="00D67CC3">
            <w:pPr>
              <w:jc w:val="center"/>
              <w:rPr>
                <w:rStyle w:val="tinf21"/>
                <w:color w:val="000000"/>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984DBA" w:rsidRPr="00583E37" w:rsidRDefault="00984DBA" w:rsidP="001421DA">
            <w:pPr>
              <w:jc w:val="center"/>
              <w:rPr>
                <w:rStyle w:val="tinf21"/>
                <w:rFonts w:cs="Arial"/>
                <w:color w:val="auto"/>
              </w:rPr>
            </w:pPr>
          </w:p>
        </w:tc>
        <w:tc>
          <w:tcPr>
            <w:tcW w:w="2693" w:type="dxa"/>
            <w:shd w:val="clear" w:color="auto" w:fill="FFFFFF"/>
            <w:tcMar>
              <w:top w:w="0" w:type="dxa"/>
              <w:left w:w="0" w:type="dxa"/>
              <w:bottom w:w="0" w:type="dxa"/>
              <w:right w:w="0" w:type="dxa"/>
            </w:tcMar>
            <w:vAlign w:val="center"/>
          </w:tcPr>
          <w:p w:rsidR="00EA7C71" w:rsidRPr="00583E37" w:rsidRDefault="00EA7C71" w:rsidP="005B19A3">
            <w:pPr>
              <w:jc w:val="center"/>
              <w:rPr>
                <w:rFonts w:ascii="Verdana" w:hAnsi="Verdana"/>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EA7C71" w:rsidRPr="00583E37" w:rsidRDefault="00EA7C71" w:rsidP="005B19A3">
            <w:pPr>
              <w:jc w:val="center"/>
              <w:rPr>
                <w:rStyle w:val="tinf21"/>
                <w:rFonts w:cs="Arial"/>
                <w:color w:val="auto"/>
              </w:rPr>
            </w:pPr>
          </w:p>
        </w:tc>
      </w:tr>
      <w:tr w:rsidR="000161A8" w:rsidRPr="00583E37" w:rsidTr="00A20409">
        <w:trPr>
          <w:tblCellSpacing w:w="0" w:type="dxa"/>
        </w:trPr>
        <w:tc>
          <w:tcPr>
            <w:tcW w:w="3432" w:type="dxa"/>
            <w:shd w:val="clear" w:color="auto" w:fill="FFFFFF"/>
            <w:tcMar>
              <w:top w:w="0" w:type="dxa"/>
              <w:left w:w="0" w:type="dxa"/>
              <w:bottom w:w="0" w:type="dxa"/>
              <w:right w:w="0" w:type="dxa"/>
            </w:tcMar>
            <w:vAlign w:val="center"/>
          </w:tcPr>
          <w:p w:rsidR="00EA7C71" w:rsidRPr="00583E37" w:rsidRDefault="00EA7C71" w:rsidP="005B19A3">
            <w:pPr>
              <w:jc w:val="both"/>
              <w:rPr>
                <w:rStyle w:val="tinf21"/>
                <w:rFonts w:cs="Arial"/>
                <w:color w:val="auto"/>
              </w:rPr>
            </w:pPr>
            <w:r w:rsidRPr="00583E37">
              <w:rPr>
                <w:rStyle w:val="tinf21"/>
                <w:rFonts w:cs="Arial"/>
                <w:color w:val="auto"/>
              </w:rPr>
              <w:lastRenderedPageBreak/>
              <w:t>XII.-Sistema electrónico con el uso de un tabulador que permita consultar el cobro de impuestos, servicios, derechos y aprovechamientos, así como el total de las cantidades recibidas por estos conceptos</w:t>
            </w:r>
            <w:r w:rsidR="00F50052" w:rsidRPr="00583E37">
              <w:rPr>
                <w:rStyle w:val="tinf21"/>
                <w:rFonts w:cs="Arial"/>
                <w:color w:val="auto"/>
              </w:rPr>
              <w:t>.</w:t>
            </w:r>
          </w:p>
        </w:tc>
        <w:tc>
          <w:tcPr>
            <w:tcW w:w="1701" w:type="dxa"/>
            <w:shd w:val="clear" w:color="auto" w:fill="FFFFFF"/>
            <w:tcMar>
              <w:top w:w="0" w:type="dxa"/>
              <w:left w:w="0" w:type="dxa"/>
              <w:bottom w:w="0" w:type="dxa"/>
              <w:right w:w="0" w:type="dxa"/>
            </w:tcMar>
            <w:vAlign w:val="center"/>
          </w:tcPr>
          <w:p w:rsidR="00EA7C71" w:rsidRPr="00583E37" w:rsidRDefault="00EA7C71" w:rsidP="005B19A3">
            <w:pPr>
              <w:jc w:val="center"/>
              <w:rPr>
                <w:rStyle w:val="tinf21"/>
                <w:rFonts w:cs="Arial"/>
                <w:color w:val="auto"/>
              </w:rPr>
            </w:pPr>
            <w:r w:rsidRPr="00583E37">
              <w:rPr>
                <w:rStyle w:val="tinf21"/>
                <w:rFonts w:cs="Arial"/>
                <w:color w:val="auto"/>
              </w:rPr>
              <w:t>NO APLICA</w:t>
            </w:r>
          </w:p>
        </w:tc>
        <w:tc>
          <w:tcPr>
            <w:tcW w:w="2268" w:type="dxa"/>
            <w:shd w:val="clear" w:color="auto" w:fill="FFFFFF"/>
            <w:tcMar>
              <w:top w:w="0" w:type="dxa"/>
              <w:left w:w="0" w:type="dxa"/>
              <w:bottom w:w="0" w:type="dxa"/>
              <w:right w:w="0" w:type="dxa"/>
            </w:tcMar>
            <w:vAlign w:val="center"/>
          </w:tcPr>
          <w:p w:rsidR="00553EBA" w:rsidRPr="00583E37" w:rsidRDefault="00553EBA" w:rsidP="00F76D7F">
            <w:pPr>
              <w:jc w:val="center"/>
              <w:rPr>
                <w:rFonts w:ascii="Verdana" w:hAnsi="Verdana"/>
                <w:color w:val="000000"/>
                <w:sz w:val="16"/>
                <w:szCs w:val="16"/>
              </w:rPr>
            </w:pPr>
            <w:proofErr w:type="spellStart"/>
            <w:r w:rsidRPr="00583E37">
              <w:rPr>
                <w:rFonts w:ascii="Verdana" w:hAnsi="Verdana"/>
                <w:sz w:val="16"/>
                <w:szCs w:val="16"/>
              </w:rPr>
              <w:t>Deacuerdo</w:t>
            </w:r>
            <w:proofErr w:type="spellEnd"/>
            <w:r w:rsidRPr="00583E37">
              <w:rPr>
                <w:rFonts w:ascii="Verdana" w:hAnsi="Verdana"/>
                <w:sz w:val="16"/>
                <w:szCs w:val="16"/>
              </w:rPr>
              <w:t xml:space="preserve"> a l</w:t>
            </w:r>
            <w:r w:rsidR="005A1594" w:rsidRPr="00583E37">
              <w:rPr>
                <w:rFonts w:ascii="Verdana" w:hAnsi="Verdana"/>
                <w:sz w:val="16"/>
                <w:szCs w:val="16"/>
              </w:rPr>
              <w:t>o establecido en el artículo 30</w:t>
            </w:r>
            <w:r w:rsidRPr="00583E37">
              <w:rPr>
                <w:rFonts w:ascii="Verdana" w:hAnsi="Verdana"/>
                <w:sz w:val="16"/>
                <w:szCs w:val="16"/>
              </w:rPr>
              <w:t xml:space="preserve"> de la Ley Orgánica de la Administración Pública del D.F., esta obligación es atribución de la Secretaría de Finanzas.</w:t>
            </w:r>
          </w:p>
          <w:p w:rsidR="00553EBA" w:rsidRPr="00583E37" w:rsidRDefault="00553EBA" w:rsidP="00F76D7F">
            <w:pPr>
              <w:jc w:val="center"/>
              <w:rPr>
                <w:rFonts w:ascii="Verdana" w:hAnsi="Verdana"/>
                <w:color w:val="000000"/>
                <w:sz w:val="16"/>
                <w:szCs w:val="16"/>
              </w:rPr>
            </w:pPr>
          </w:p>
          <w:p w:rsidR="00EA7C71" w:rsidRPr="00583E37" w:rsidRDefault="00BB3BA7" w:rsidP="00A20409">
            <w:pPr>
              <w:jc w:val="center"/>
              <w:rPr>
                <w:rStyle w:val="tinf21"/>
                <w:rFonts w:cs="Arial"/>
                <w:color w:val="auto"/>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0948D9" w:rsidRPr="00583E37" w:rsidRDefault="000948D9" w:rsidP="00C319C9">
            <w:pPr>
              <w:jc w:val="center"/>
              <w:rPr>
                <w:rStyle w:val="tinf21"/>
                <w:rFonts w:cs="Arial"/>
                <w:color w:val="auto"/>
              </w:rPr>
            </w:pPr>
          </w:p>
        </w:tc>
        <w:tc>
          <w:tcPr>
            <w:tcW w:w="2693" w:type="dxa"/>
            <w:shd w:val="clear" w:color="auto" w:fill="FFFFFF"/>
            <w:tcMar>
              <w:top w:w="0" w:type="dxa"/>
              <w:left w:w="0" w:type="dxa"/>
              <w:bottom w:w="0" w:type="dxa"/>
              <w:right w:w="0" w:type="dxa"/>
            </w:tcMar>
            <w:vAlign w:val="center"/>
          </w:tcPr>
          <w:p w:rsidR="00EA7C71" w:rsidRPr="00583E37" w:rsidRDefault="00EA7C71" w:rsidP="005B19A3">
            <w:pPr>
              <w:jc w:val="center"/>
              <w:rPr>
                <w:rFonts w:ascii="Verdana" w:hAnsi="Verdana"/>
                <w:sz w:val="16"/>
                <w:szCs w:val="16"/>
              </w:rPr>
            </w:pPr>
            <w:r w:rsidRPr="00583E37">
              <w:rPr>
                <w:rStyle w:val="tinf21"/>
                <w:rFonts w:cs="Arial"/>
                <w:color w:val="auto"/>
              </w:rPr>
              <w:t>NO APLICA</w:t>
            </w:r>
          </w:p>
        </w:tc>
        <w:tc>
          <w:tcPr>
            <w:tcW w:w="2551" w:type="dxa"/>
            <w:shd w:val="clear" w:color="auto" w:fill="FFFFFF"/>
            <w:tcMar>
              <w:top w:w="0" w:type="dxa"/>
              <w:left w:w="0" w:type="dxa"/>
              <w:bottom w:w="0" w:type="dxa"/>
              <w:right w:w="0" w:type="dxa"/>
            </w:tcMar>
            <w:vAlign w:val="center"/>
          </w:tcPr>
          <w:p w:rsidR="00BE7F08" w:rsidRPr="00583E37" w:rsidRDefault="00BE7F08" w:rsidP="00BE7F08">
            <w:pPr>
              <w:pBdr>
                <w:bar w:val="single" w:sz="4" w:color="7F7F7F"/>
              </w:pBdr>
              <w:jc w:val="center"/>
              <w:rPr>
                <w:rFonts w:ascii="Verdana" w:hAnsi="Verdana"/>
                <w:sz w:val="16"/>
                <w:szCs w:val="16"/>
              </w:rPr>
            </w:pPr>
            <w:r w:rsidRPr="00583E37">
              <w:rPr>
                <w:rStyle w:val="tinf21"/>
                <w:rFonts w:cs="Arial"/>
                <w:color w:val="auto"/>
              </w:rPr>
              <w:t>NO APLICA</w:t>
            </w:r>
          </w:p>
          <w:p w:rsidR="00EA7C71" w:rsidRPr="00583E37" w:rsidRDefault="00EA7C71" w:rsidP="005B19A3">
            <w:pPr>
              <w:jc w:val="center"/>
              <w:rPr>
                <w:rStyle w:val="tinf21"/>
                <w:rFonts w:cs="Arial"/>
                <w:color w:val="auto"/>
              </w:rPr>
            </w:pPr>
          </w:p>
        </w:tc>
      </w:tr>
      <w:tr w:rsidR="000161A8" w:rsidRPr="00583E37" w:rsidTr="00A20409">
        <w:trPr>
          <w:trHeight w:val="1408"/>
          <w:tblCellSpacing w:w="0" w:type="dxa"/>
        </w:trPr>
        <w:tc>
          <w:tcPr>
            <w:tcW w:w="3432" w:type="dxa"/>
            <w:shd w:val="clear" w:color="auto" w:fill="FFFFFF"/>
            <w:tcMar>
              <w:top w:w="0" w:type="dxa"/>
              <w:left w:w="0" w:type="dxa"/>
              <w:bottom w:w="0" w:type="dxa"/>
              <w:right w:w="0" w:type="dxa"/>
            </w:tcMar>
            <w:vAlign w:val="center"/>
          </w:tcPr>
          <w:p w:rsidR="00BD3D9A" w:rsidRPr="00583E37" w:rsidRDefault="00BD3D9A" w:rsidP="005B19A3">
            <w:pPr>
              <w:jc w:val="both"/>
              <w:rPr>
                <w:rStyle w:val="tinf21"/>
                <w:rFonts w:cs="Arial"/>
                <w:color w:val="auto"/>
              </w:rPr>
            </w:pPr>
            <w:r w:rsidRPr="00583E37">
              <w:rPr>
                <w:rStyle w:val="tinf21"/>
                <w:rFonts w:cs="Arial"/>
                <w:color w:val="auto"/>
              </w:rPr>
              <w:t>XIII.- Relación de constancias, certificados, permisos, licencias, autorizaciones, registro de manifestaciones y dictámenes de las obras que se llevan a cabo en cada una de las demarcaciones territoriales, que permita conocer el estado, situación jurídica y modificaciones de cualquier índole de cada predio.</w:t>
            </w:r>
          </w:p>
        </w:tc>
        <w:tc>
          <w:tcPr>
            <w:tcW w:w="1701" w:type="dxa"/>
            <w:shd w:val="clear" w:color="auto" w:fill="FFFFFF"/>
            <w:tcMar>
              <w:top w:w="0" w:type="dxa"/>
              <w:left w:w="0" w:type="dxa"/>
              <w:bottom w:w="0" w:type="dxa"/>
              <w:right w:w="0" w:type="dxa"/>
            </w:tcMar>
            <w:vAlign w:val="center"/>
          </w:tcPr>
          <w:p w:rsidR="00BD3D9A" w:rsidRPr="00583E37" w:rsidRDefault="00BD3D9A" w:rsidP="005B19A3">
            <w:pPr>
              <w:jc w:val="center"/>
              <w:rPr>
                <w:rStyle w:val="tinf21"/>
                <w:rFonts w:cs="Arial"/>
                <w:color w:val="auto"/>
              </w:rPr>
            </w:pPr>
            <w:r w:rsidRPr="00583E37">
              <w:rPr>
                <w:rStyle w:val="tinf21"/>
                <w:rFonts w:cs="Arial"/>
                <w:color w:val="auto"/>
              </w:rPr>
              <w:t>Trimestral</w:t>
            </w:r>
          </w:p>
        </w:tc>
        <w:tc>
          <w:tcPr>
            <w:tcW w:w="2268" w:type="dxa"/>
            <w:shd w:val="clear" w:color="auto" w:fill="FFFFFF"/>
            <w:tcMar>
              <w:top w:w="0" w:type="dxa"/>
              <w:left w:w="0" w:type="dxa"/>
              <w:bottom w:w="0" w:type="dxa"/>
              <w:right w:w="0" w:type="dxa"/>
            </w:tcMar>
            <w:vAlign w:val="center"/>
          </w:tcPr>
          <w:p w:rsidR="00BD3D9A" w:rsidRPr="00583E37" w:rsidRDefault="00BB3BA7" w:rsidP="00F34A64">
            <w:pPr>
              <w:jc w:val="center"/>
              <w:rPr>
                <w:rStyle w:val="tinf21"/>
                <w:rFonts w:cs="Arial"/>
                <w:color w:val="auto"/>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1985" w:type="dxa"/>
            <w:shd w:val="clear" w:color="auto" w:fill="FFFFFF"/>
            <w:tcMar>
              <w:top w:w="0" w:type="dxa"/>
              <w:left w:w="0" w:type="dxa"/>
              <w:bottom w:w="0" w:type="dxa"/>
              <w:right w:w="0" w:type="dxa"/>
            </w:tcMar>
            <w:vAlign w:val="center"/>
          </w:tcPr>
          <w:p w:rsidR="00BD3D9A" w:rsidRPr="00583E37" w:rsidRDefault="00FF1304" w:rsidP="005B19A3">
            <w:pPr>
              <w:jc w:val="center"/>
              <w:rPr>
                <w:rStyle w:val="tinf21"/>
                <w:rFonts w:cs="Arial"/>
                <w:color w:val="auto"/>
              </w:rPr>
            </w:pPr>
            <w:r w:rsidRPr="00583E37">
              <w:rPr>
                <w:rFonts w:ascii="Verdana" w:hAnsi="Verdana" w:cs="Arial"/>
                <w:sz w:val="16"/>
                <w:szCs w:val="16"/>
              </w:rPr>
              <w:t>SI APLICA</w:t>
            </w:r>
          </w:p>
        </w:tc>
        <w:tc>
          <w:tcPr>
            <w:tcW w:w="2693" w:type="dxa"/>
            <w:shd w:val="clear" w:color="auto" w:fill="FFFFFF"/>
            <w:tcMar>
              <w:top w:w="0" w:type="dxa"/>
              <w:left w:w="0" w:type="dxa"/>
              <w:bottom w:w="0" w:type="dxa"/>
              <w:right w:w="0" w:type="dxa"/>
            </w:tcMar>
            <w:vAlign w:val="center"/>
          </w:tcPr>
          <w:p w:rsidR="00BD3D9A" w:rsidRPr="00583E37" w:rsidRDefault="00BD3D9A"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2551" w:type="dxa"/>
            <w:shd w:val="clear" w:color="auto" w:fill="FFFFFF"/>
            <w:tcMar>
              <w:top w:w="0" w:type="dxa"/>
              <w:left w:w="0" w:type="dxa"/>
              <w:bottom w:w="0" w:type="dxa"/>
              <w:right w:w="0" w:type="dxa"/>
            </w:tcMar>
            <w:vAlign w:val="center"/>
          </w:tcPr>
          <w:p w:rsidR="00BD3D9A" w:rsidRPr="00583E37" w:rsidRDefault="00BD3D9A" w:rsidP="005B19A3">
            <w:pPr>
              <w:jc w:val="center"/>
              <w:rPr>
                <w:rStyle w:val="tinf21"/>
                <w:rFonts w:cs="Arial"/>
                <w:color w:val="auto"/>
              </w:rPr>
            </w:pPr>
            <w:r w:rsidRPr="00583E37">
              <w:rPr>
                <w:rStyle w:val="tinf21"/>
                <w:rFonts w:cs="Arial"/>
                <w:color w:val="auto"/>
              </w:rPr>
              <w:t>Gerencia de Asuntos Legales</w:t>
            </w:r>
          </w:p>
          <w:p w:rsidR="00BD3D9A" w:rsidRPr="00583E37" w:rsidRDefault="00BD3D9A" w:rsidP="005B19A3">
            <w:pPr>
              <w:jc w:val="center"/>
              <w:rPr>
                <w:rStyle w:val="tinf21"/>
                <w:rFonts w:cs="Arial"/>
                <w:color w:val="auto"/>
              </w:rPr>
            </w:pPr>
            <w:r w:rsidRPr="00583E37">
              <w:rPr>
                <w:rStyle w:val="tinf21"/>
                <w:rFonts w:cs="Arial"/>
                <w:color w:val="auto"/>
              </w:rPr>
              <w:t>y Jurídicos</w:t>
            </w:r>
          </w:p>
        </w:tc>
      </w:tr>
    </w:tbl>
    <w:p w:rsidR="002B68E0" w:rsidRPr="00583E37" w:rsidRDefault="002B68E0">
      <w:pPr>
        <w:rPr>
          <w:rStyle w:val="tinf21"/>
          <w:rFonts w:cs="Arial"/>
          <w:color w:val="auto"/>
        </w:rPr>
      </w:pPr>
      <w:r w:rsidRPr="00583E37">
        <w:rPr>
          <w:rStyle w:val="tinf21"/>
          <w:rFonts w:cs="Arial"/>
          <w:color w:val="auto"/>
        </w:rPr>
        <w:br w:type="page"/>
      </w:r>
    </w:p>
    <w:tbl>
      <w:tblPr>
        <w:tblW w:w="5045" w:type="pct"/>
        <w:jc w:val="center"/>
        <w:tblCellSpacing w:w="0" w:type="dxa"/>
        <w:tblInd w:w="-13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top w:w="75" w:type="dxa"/>
          <w:left w:w="75" w:type="dxa"/>
          <w:bottom w:w="75" w:type="dxa"/>
          <w:right w:w="75" w:type="dxa"/>
        </w:tblCellMar>
        <w:tblLook w:val="0000" w:firstRow="0" w:lastRow="0" w:firstColumn="0" w:lastColumn="0" w:noHBand="0" w:noVBand="0"/>
      </w:tblPr>
      <w:tblGrid>
        <w:gridCol w:w="3768"/>
        <w:gridCol w:w="1709"/>
        <w:gridCol w:w="1857"/>
        <w:gridCol w:w="1851"/>
        <w:gridCol w:w="2843"/>
        <w:gridCol w:w="2734"/>
      </w:tblGrid>
      <w:tr w:rsidR="002B68E0" w:rsidRPr="00583E37" w:rsidTr="00A20409">
        <w:trPr>
          <w:trHeight w:val="390"/>
          <w:tblHeader/>
          <w:tblCellSpacing w:w="0" w:type="dxa"/>
          <w:jc w:val="center"/>
        </w:trPr>
        <w:tc>
          <w:tcPr>
            <w:tcW w:w="5000" w:type="pct"/>
            <w:gridSpan w:val="6"/>
            <w:shd w:val="clear" w:color="auto" w:fill="C2D69B"/>
            <w:tcMar>
              <w:top w:w="0" w:type="dxa"/>
              <w:left w:w="0" w:type="dxa"/>
              <w:bottom w:w="0" w:type="dxa"/>
              <w:right w:w="0" w:type="dxa"/>
            </w:tcMar>
            <w:vAlign w:val="center"/>
          </w:tcPr>
          <w:p w:rsidR="002B68E0" w:rsidRPr="00583E37" w:rsidRDefault="002B68E0" w:rsidP="008C1A08">
            <w:pPr>
              <w:rPr>
                <w:rStyle w:val="tmenu1"/>
                <w:rFonts w:ascii="Verdana" w:hAnsi="Verdana" w:cs="Arial"/>
                <w:b/>
                <w:sz w:val="16"/>
                <w:szCs w:val="16"/>
              </w:rPr>
            </w:pPr>
            <w:r w:rsidRPr="00583E37">
              <w:rPr>
                <w:rStyle w:val="tmenu1"/>
                <w:rFonts w:ascii="Verdana" w:hAnsi="Verdana" w:cs="Arial"/>
                <w:b/>
                <w:sz w:val="16"/>
                <w:szCs w:val="16"/>
              </w:rPr>
              <w:lastRenderedPageBreak/>
              <w:t>ARTÍCULO 18 Bis. Además de lo señalado en el artículo 14 los Fideicomisos y fondos públicos deberán mantener actualizada, de forma impresa para consulta directa y en los respectivos sitios de Internet, de acuerdo con sus funciones, según corresponda, la información respecto de los temas, documentos y políticas que a continuación se detallan;</w:t>
            </w:r>
          </w:p>
        </w:tc>
      </w:tr>
      <w:tr w:rsidR="002B68E0" w:rsidRPr="00583E37" w:rsidTr="00A20409">
        <w:trPr>
          <w:trHeight w:val="390"/>
          <w:tblHeader/>
          <w:tblCellSpacing w:w="0" w:type="dxa"/>
          <w:jc w:val="center"/>
        </w:trPr>
        <w:tc>
          <w:tcPr>
            <w:tcW w:w="1276" w:type="pct"/>
            <w:shd w:val="clear" w:color="auto" w:fill="D6E3BC"/>
            <w:tcMar>
              <w:top w:w="0" w:type="dxa"/>
              <w:left w:w="0" w:type="dxa"/>
              <w:bottom w:w="0" w:type="dxa"/>
              <w:right w:w="0" w:type="dxa"/>
            </w:tcMar>
            <w:vAlign w:val="center"/>
          </w:tcPr>
          <w:p w:rsidR="002B68E0" w:rsidRPr="00583E37" w:rsidRDefault="002B68E0" w:rsidP="008C1A08">
            <w:pPr>
              <w:jc w:val="center"/>
              <w:rPr>
                <w:rFonts w:ascii="Verdana" w:hAnsi="Verdana" w:cs="Arial"/>
                <w:b/>
                <w:bCs/>
                <w:sz w:val="16"/>
                <w:szCs w:val="16"/>
              </w:rPr>
            </w:pPr>
            <w:r w:rsidRPr="00583E37">
              <w:rPr>
                <w:rFonts w:ascii="Verdana" w:hAnsi="Verdana" w:cs="Arial"/>
                <w:b/>
                <w:bCs/>
                <w:sz w:val="16"/>
                <w:szCs w:val="16"/>
              </w:rPr>
              <w:t>FRACCIÓN</w:t>
            </w:r>
          </w:p>
        </w:tc>
        <w:tc>
          <w:tcPr>
            <w:tcW w:w="579" w:type="pct"/>
            <w:shd w:val="clear" w:color="auto" w:fill="D6E3BC"/>
            <w:tcMar>
              <w:top w:w="0" w:type="dxa"/>
              <w:left w:w="0" w:type="dxa"/>
              <w:bottom w:w="0" w:type="dxa"/>
              <w:right w:w="0" w:type="dxa"/>
            </w:tcMar>
            <w:vAlign w:val="center"/>
          </w:tcPr>
          <w:p w:rsidR="002B68E0" w:rsidRPr="00583E37" w:rsidRDefault="002B68E0" w:rsidP="008C1A08">
            <w:pPr>
              <w:jc w:val="center"/>
              <w:rPr>
                <w:rFonts w:ascii="Verdana" w:hAnsi="Verdana" w:cs="Arial"/>
                <w:b/>
                <w:bCs/>
                <w:sz w:val="16"/>
                <w:szCs w:val="16"/>
              </w:rPr>
            </w:pPr>
            <w:r w:rsidRPr="00583E37">
              <w:rPr>
                <w:rFonts w:ascii="Verdana" w:hAnsi="Verdana" w:cs="Arial"/>
                <w:b/>
                <w:bCs/>
                <w:sz w:val="16"/>
                <w:szCs w:val="16"/>
              </w:rPr>
              <w:t>PERIODO DE ACTUALIZACIÓN</w:t>
            </w:r>
          </w:p>
        </w:tc>
        <w:tc>
          <w:tcPr>
            <w:tcW w:w="629" w:type="pct"/>
            <w:shd w:val="clear" w:color="auto" w:fill="D6E3BC"/>
            <w:tcMar>
              <w:top w:w="0" w:type="dxa"/>
              <w:left w:w="0" w:type="dxa"/>
              <w:bottom w:w="0" w:type="dxa"/>
              <w:right w:w="0" w:type="dxa"/>
            </w:tcMar>
            <w:vAlign w:val="center"/>
          </w:tcPr>
          <w:p w:rsidR="002B68E0" w:rsidRPr="00583E37" w:rsidRDefault="002B68E0" w:rsidP="008C1A08">
            <w:pPr>
              <w:jc w:val="center"/>
              <w:rPr>
                <w:rFonts w:ascii="Verdana" w:hAnsi="Verdana" w:cs="Arial"/>
                <w:b/>
                <w:bCs/>
                <w:sz w:val="16"/>
                <w:szCs w:val="16"/>
              </w:rPr>
            </w:pPr>
            <w:r w:rsidRPr="00583E37">
              <w:rPr>
                <w:rFonts w:ascii="Verdana" w:hAnsi="Verdana" w:cs="Arial"/>
                <w:b/>
                <w:bCs/>
                <w:sz w:val="16"/>
                <w:szCs w:val="16"/>
              </w:rPr>
              <w:t>NORMA</w:t>
            </w:r>
          </w:p>
        </w:tc>
        <w:tc>
          <w:tcPr>
            <w:tcW w:w="627" w:type="pct"/>
            <w:shd w:val="clear" w:color="auto" w:fill="D6E3BC"/>
            <w:tcMar>
              <w:top w:w="0" w:type="dxa"/>
              <w:left w:w="0" w:type="dxa"/>
              <w:bottom w:w="0" w:type="dxa"/>
              <w:right w:w="0" w:type="dxa"/>
            </w:tcMar>
            <w:vAlign w:val="center"/>
          </w:tcPr>
          <w:p w:rsidR="002B68E0" w:rsidRPr="00583E37" w:rsidRDefault="002B68E0" w:rsidP="008C1A08">
            <w:pPr>
              <w:jc w:val="center"/>
              <w:rPr>
                <w:rFonts w:ascii="Verdana" w:hAnsi="Verdana" w:cs="Arial"/>
                <w:b/>
                <w:bCs/>
                <w:sz w:val="16"/>
                <w:szCs w:val="16"/>
              </w:rPr>
            </w:pPr>
            <w:r w:rsidRPr="00583E37">
              <w:rPr>
                <w:rFonts w:ascii="Verdana" w:hAnsi="Verdana" w:cs="Arial"/>
                <w:b/>
                <w:bCs/>
                <w:sz w:val="16"/>
                <w:szCs w:val="16"/>
              </w:rPr>
              <w:t>APLICABILIDAD</w:t>
            </w:r>
          </w:p>
        </w:tc>
        <w:tc>
          <w:tcPr>
            <w:tcW w:w="963" w:type="pct"/>
            <w:shd w:val="clear" w:color="auto" w:fill="D6E3BC"/>
            <w:tcMar>
              <w:top w:w="0" w:type="dxa"/>
              <w:left w:w="0" w:type="dxa"/>
              <w:bottom w:w="0" w:type="dxa"/>
              <w:right w:w="0" w:type="dxa"/>
            </w:tcMar>
            <w:vAlign w:val="center"/>
          </w:tcPr>
          <w:p w:rsidR="002B68E0" w:rsidRPr="00583E37" w:rsidRDefault="002B68E0" w:rsidP="008C1A08">
            <w:pP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926" w:type="pct"/>
            <w:shd w:val="clear" w:color="auto" w:fill="D6E3BC"/>
            <w:tcMar>
              <w:top w:w="0" w:type="dxa"/>
              <w:left w:w="0" w:type="dxa"/>
              <w:bottom w:w="0" w:type="dxa"/>
              <w:right w:w="0" w:type="dxa"/>
            </w:tcMar>
            <w:vAlign w:val="center"/>
          </w:tcPr>
          <w:p w:rsidR="002B68E0" w:rsidRPr="00583E37" w:rsidRDefault="002B68E0" w:rsidP="008C1A08">
            <w:pPr>
              <w:jc w:val="center"/>
              <w:rPr>
                <w:rFonts w:ascii="Verdana" w:hAnsi="Verdana" w:cs="Arial"/>
                <w:b/>
                <w:bCs/>
                <w:sz w:val="16"/>
                <w:szCs w:val="16"/>
              </w:rPr>
            </w:pPr>
            <w:r w:rsidRPr="00583E37">
              <w:rPr>
                <w:rFonts w:ascii="Verdana" w:hAnsi="Verdana" w:cs="Arial"/>
                <w:b/>
                <w:bCs/>
                <w:sz w:val="16"/>
                <w:szCs w:val="16"/>
              </w:rPr>
              <w:t>AREA RESPONSABLE</w:t>
            </w:r>
          </w:p>
        </w:tc>
      </w:tr>
      <w:tr w:rsidR="002B68E0"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2B68E0" w:rsidRPr="00583E37" w:rsidRDefault="002B68E0" w:rsidP="008C1A08">
            <w:pPr>
              <w:jc w:val="both"/>
              <w:rPr>
                <w:rFonts w:ascii="Verdana" w:hAnsi="Verdana" w:cs="Arial"/>
                <w:sz w:val="16"/>
                <w:szCs w:val="16"/>
              </w:rPr>
            </w:pPr>
            <w:r w:rsidRPr="00583E37">
              <w:rPr>
                <w:rStyle w:val="tinf21"/>
                <w:rFonts w:cs="Arial"/>
                <w:color w:val="auto"/>
              </w:rPr>
              <w:t>I.- Nombre del servidor público y de la persona física moral que represente al Fideicomitente, al Fiduciario y al Fideicomisario;</w:t>
            </w:r>
          </w:p>
        </w:tc>
        <w:tc>
          <w:tcPr>
            <w:tcW w:w="57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Trimestral</w:t>
            </w:r>
          </w:p>
        </w:tc>
        <w:tc>
          <w:tcPr>
            <w:tcW w:w="62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2B68E0" w:rsidRPr="00583E37" w:rsidRDefault="002B68E0" w:rsidP="008C1A08">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Gerencia de Asuntos Legales y Jurídicos</w:t>
            </w:r>
          </w:p>
        </w:tc>
      </w:tr>
      <w:tr w:rsidR="002B68E0"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2B68E0" w:rsidRPr="00583E37" w:rsidRDefault="002B68E0" w:rsidP="008C1A08">
            <w:pPr>
              <w:jc w:val="both"/>
              <w:rPr>
                <w:rFonts w:ascii="Verdana" w:hAnsi="Verdana" w:cs="Arial"/>
                <w:sz w:val="16"/>
                <w:szCs w:val="16"/>
              </w:rPr>
            </w:pPr>
            <w:r w:rsidRPr="00583E37">
              <w:rPr>
                <w:rStyle w:val="tinf21"/>
                <w:rFonts w:cs="Arial"/>
                <w:color w:val="auto"/>
              </w:rPr>
              <w:t>II.-Sector de la Administración Pública a la cual pertenece;</w:t>
            </w:r>
          </w:p>
        </w:tc>
        <w:tc>
          <w:tcPr>
            <w:tcW w:w="57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Anual</w:t>
            </w:r>
          </w:p>
        </w:tc>
        <w:tc>
          <w:tcPr>
            <w:tcW w:w="62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2B68E0" w:rsidRPr="00583E37" w:rsidRDefault="002B68E0" w:rsidP="008C1A08">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2da quincena de enero</w:t>
            </w:r>
          </w:p>
        </w:tc>
        <w:tc>
          <w:tcPr>
            <w:tcW w:w="926"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Gerencia de Asuntos Legales y Jurídicos</w:t>
            </w:r>
          </w:p>
        </w:tc>
      </w:tr>
      <w:tr w:rsidR="002B68E0"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2B68E0" w:rsidRPr="00583E37" w:rsidRDefault="002B68E0" w:rsidP="008C1A08">
            <w:pPr>
              <w:jc w:val="both"/>
              <w:rPr>
                <w:rFonts w:ascii="Verdana" w:hAnsi="Verdana" w:cs="Arial"/>
                <w:sz w:val="16"/>
                <w:szCs w:val="16"/>
              </w:rPr>
            </w:pPr>
            <w:r w:rsidRPr="00583E37">
              <w:rPr>
                <w:rStyle w:val="tinf21"/>
                <w:rFonts w:cs="Arial"/>
                <w:color w:val="auto"/>
              </w:rPr>
              <w:lastRenderedPageBreak/>
              <w:t>III.- El monto total, el uso y destino de los subsidios, donaciones, transferencias, aportaciones o subvenciones que reciban;</w:t>
            </w:r>
          </w:p>
        </w:tc>
        <w:tc>
          <w:tcPr>
            <w:tcW w:w="57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Trimestral</w:t>
            </w:r>
          </w:p>
        </w:tc>
        <w:tc>
          <w:tcPr>
            <w:tcW w:w="62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2B68E0" w:rsidRPr="00583E37" w:rsidRDefault="002B68E0" w:rsidP="008C1A08">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Gerencia de Administración y Finanzas</w:t>
            </w:r>
          </w:p>
        </w:tc>
      </w:tr>
      <w:tr w:rsidR="002B68E0"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2B68E0" w:rsidRPr="00583E37" w:rsidRDefault="002B68E0" w:rsidP="008C1A08">
            <w:pPr>
              <w:jc w:val="both"/>
              <w:rPr>
                <w:rFonts w:ascii="Verdana" w:hAnsi="Verdana" w:cs="Arial"/>
                <w:sz w:val="16"/>
                <w:szCs w:val="16"/>
              </w:rPr>
            </w:pPr>
            <w:r w:rsidRPr="00583E37">
              <w:rPr>
                <w:rStyle w:val="tinf21"/>
                <w:rFonts w:cs="Arial"/>
                <w:color w:val="auto"/>
              </w:rPr>
              <w:t>IV.- Monto total de remanentes de un ejercicio fiscal a otro</w:t>
            </w:r>
          </w:p>
        </w:tc>
        <w:tc>
          <w:tcPr>
            <w:tcW w:w="57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Anual</w:t>
            </w:r>
          </w:p>
        </w:tc>
        <w:tc>
          <w:tcPr>
            <w:tcW w:w="62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2B68E0" w:rsidRPr="00583E37" w:rsidRDefault="002B68E0" w:rsidP="008C1A08">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2da quincena enero</w:t>
            </w:r>
          </w:p>
        </w:tc>
        <w:tc>
          <w:tcPr>
            <w:tcW w:w="926"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Gerencia de Administración y Finanzas</w:t>
            </w:r>
          </w:p>
        </w:tc>
      </w:tr>
      <w:tr w:rsidR="002B68E0"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2B68E0" w:rsidRPr="00583E37" w:rsidRDefault="002B68E0" w:rsidP="00AB78B1">
            <w:pPr>
              <w:jc w:val="both"/>
              <w:rPr>
                <w:rFonts w:ascii="Verdana" w:hAnsi="Verdana" w:cs="Arial"/>
                <w:sz w:val="16"/>
                <w:szCs w:val="16"/>
              </w:rPr>
            </w:pPr>
            <w:r w:rsidRPr="00583E37">
              <w:rPr>
                <w:rStyle w:val="tinf21"/>
                <w:rFonts w:cs="Arial"/>
                <w:color w:val="auto"/>
              </w:rPr>
              <w:lastRenderedPageBreak/>
              <w:t>V.- Las modificaciones</w:t>
            </w:r>
            <w:r w:rsidR="00AB78B1">
              <w:rPr>
                <w:rStyle w:val="tinf21"/>
                <w:rFonts w:cs="Arial"/>
                <w:color w:val="auto"/>
              </w:rPr>
              <w:t>,</w:t>
            </w:r>
            <w:r w:rsidRPr="00583E37">
              <w:rPr>
                <w:rStyle w:val="tinf21"/>
                <w:rFonts w:cs="Arial"/>
                <w:color w:val="auto"/>
              </w:rPr>
              <w:t xml:space="preserve"> que en su caso</w:t>
            </w:r>
            <w:r w:rsidR="00AB78B1">
              <w:rPr>
                <w:rStyle w:val="tinf21"/>
                <w:rFonts w:cs="Arial"/>
                <w:color w:val="auto"/>
              </w:rPr>
              <w:t>,</w:t>
            </w:r>
            <w:r w:rsidRPr="00583E37">
              <w:rPr>
                <w:rStyle w:val="tinf21"/>
                <w:rFonts w:cs="Arial"/>
                <w:color w:val="auto"/>
              </w:rPr>
              <w:t xml:space="preserve"> sufran los contratos o decretos de creación del Fideicomiso o del fondo Público</w:t>
            </w:r>
            <w:r w:rsidR="00AB78B1">
              <w:rPr>
                <w:rStyle w:val="tinf21"/>
                <w:rFonts w:cs="Arial"/>
                <w:color w:val="auto"/>
              </w:rPr>
              <w:t>;</w:t>
            </w:r>
          </w:p>
        </w:tc>
        <w:tc>
          <w:tcPr>
            <w:tcW w:w="57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Trimestral</w:t>
            </w:r>
          </w:p>
        </w:tc>
        <w:tc>
          <w:tcPr>
            <w:tcW w:w="62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2B68E0" w:rsidRPr="00583E37" w:rsidRDefault="002B68E0" w:rsidP="008C1A08">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Gerencia de Asuntos Legales y Jurídicos</w:t>
            </w:r>
          </w:p>
        </w:tc>
      </w:tr>
      <w:tr w:rsidR="002B68E0" w:rsidRPr="00583E37" w:rsidTr="00A20409">
        <w:trPr>
          <w:trHeight w:val="584"/>
          <w:tblCellSpacing w:w="0" w:type="dxa"/>
          <w:jc w:val="center"/>
        </w:trPr>
        <w:tc>
          <w:tcPr>
            <w:tcW w:w="1276" w:type="pct"/>
            <w:shd w:val="clear" w:color="auto" w:fill="FFFFFF"/>
            <w:tcMar>
              <w:top w:w="0" w:type="dxa"/>
              <w:left w:w="0" w:type="dxa"/>
              <w:bottom w:w="0" w:type="dxa"/>
              <w:right w:w="0" w:type="dxa"/>
            </w:tcMar>
            <w:vAlign w:val="center"/>
          </w:tcPr>
          <w:p w:rsidR="002B68E0" w:rsidRDefault="002B68E0" w:rsidP="008C1A08">
            <w:pPr>
              <w:jc w:val="both"/>
              <w:rPr>
                <w:rStyle w:val="tinf21"/>
                <w:rFonts w:cs="Arial"/>
                <w:color w:val="auto"/>
              </w:rPr>
            </w:pPr>
            <w:r w:rsidRPr="00583E37">
              <w:rPr>
                <w:rStyle w:val="tinf21"/>
                <w:rFonts w:cs="Arial"/>
                <w:color w:val="auto"/>
              </w:rPr>
              <w:t>VI.- Causas y motivos por los que se inicia el proceso de extinción del fideicomiso o fondo público, especificando de manera detallada los recursos financieros destinados para tal efecto</w:t>
            </w:r>
            <w:r w:rsidR="00AB78B1">
              <w:rPr>
                <w:rStyle w:val="tinf21"/>
                <w:rFonts w:cs="Arial"/>
                <w:color w:val="auto"/>
              </w:rPr>
              <w:t>;</w:t>
            </w:r>
          </w:p>
          <w:p w:rsidR="0008279F" w:rsidRPr="00583E37" w:rsidRDefault="0008279F" w:rsidP="008C1A08">
            <w:pPr>
              <w:jc w:val="both"/>
              <w:rPr>
                <w:rFonts w:ascii="Verdana" w:hAnsi="Verdana" w:cs="Arial"/>
                <w:sz w:val="16"/>
                <w:szCs w:val="16"/>
              </w:rPr>
            </w:pPr>
          </w:p>
        </w:tc>
        <w:tc>
          <w:tcPr>
            <w:tcW w:w="57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Trimestral</w:t>
            </w:r>
          </w:p>
        </w:tc>
        <w:tc>
          <w:tcPr>
            <w:tcW w:w="629"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2B68E0" w:rsidRPr="00583E37" w:rsidRDefault="002B68E0" w:rsidP="008C1A08">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2B68E0" w:rsidRPr="00583E37" w:rsidRDefault="002B68E0" w:rsidP="008C1A08">
            <w:pPr>
              <w:jc w:val="center"/>
              <w:rPr>
                <w:rFonts w:ascii="Verdana" w:hAnsi="Verdana" w:cs="Arial"/>
                <w:sz w:val="16"/>
                <w:szCs w:val="16"/>
              </w:rPr>
            </w:pPr>
            <w:r w:rsidRPr="00583E37">
              <w:rPr>
                <w:rStyle w:val="tinf21"/>
                <w:rFonts w:cs="Arial"/>
                <w:color w:val="auto"/>
              </w:rPr>
              <w:t>Gerencia de Asuntos Legales y Jurídicos</w:t>
            </w:r>
          </w:p>
        </w:tc>
      </w:tr>
      <w:tr w:rsidR="009D2429" w:rsidRPr="00583E37" w:rsidTr="00A20409">
        <w:trPr>
          <w:trHeight w:val="584"/>
          <w:tblCellSpacing w:w="0" w:type="dxa"/>
          <w:jc w:val="center"/>
        </w:trPr>
        <w:tc>
          <w:tcPr>
            <w:tcW w:w="1276" w:type="pct"/>
            <w:shd w:val="clear" w:color="auto" w:fill="FFFFFF"/>
            <w:tcMar>
              <w:top w:w="0" w:type="dxa"/>
              <w:left w:w="0" w:type="dxa"/>
              <w:bottom w:w="0" w:type="dxa"/>
              <w:right w:w="0" w:type="dxa"/>
            </w:tcMar>
            <w:vAlign w:val="center"/>
          </w:tcPr>
          <w:p w:rsidR="009D2429" w:rsidRPr="00583E37" w:rsidRDefault="009D2429" w:rsidP="008C1A08">
            <w:pPr>
              <w:jc w:val="both"/>
              <w:rPr>
                <w:rStyle w:val="tinf21"/>
                <w:rFonts w:cs="Arial"/>
                <w:color w:val="auto"/>
              </w:rPr>
            </w:pPr>
            <w:r>
              <w:rPr>
                <w:rStyle w:val="tinf21"/>
                <w:rFonts w:cs="Arial"/>
                <w:color w:val="auto"/>
              </w:rPr>
              <w:lastRenderedPageBreak/>
              <w:t>VII</w:t>
            </w:r>
            <w:r w:rsidR="00D404D3">
              <w:rPr>
                <w:rStyle w:val="tinf21"/>
                <w:rFonts w:cs="Arial"/>
                <w:color w:val="auto"/>
              </w:rPr>
              <w:t>.</w:t>
            </w:r>
            <w:r>
              <w:rPr>
                <w:rStyle w:val="tinf21"/>
                <w:rFonts w:cs="Arial"/>
                <w:color w:val="auto"/>
              </w:rPr>
              <w:t xml:space="preserve"> Reglas de operación y cualquier otra normatividad interna del fideicomiso o fondo público, con independencia de su nominación, sea o no publicada en la Gaceta Oficial del Distrito federal;</w:t>
            </w:r>
          </w:p>
        </w:tc>
        <w:tc>
          <w:tcPr>
            <w:tcW w:w="579" w:type="pct"/>
            <w:shd w:val="clear" w:color="auto" w:fill="FFFFFF"/>
            <w:tcMar>
              <w:top w:w="0" w:type="dxa"/>
              <w:left w:w="0" w:type="dxa"/>
              <w:bottom w:w="0" w:type="dxa"/>
              <w:right w:w="0" w:type="dxa"/>
            </w:tcMar>
            <w:vAlign w:val="center"/>
          </w:tcPr>
          <w:p w:rsidR="009D2429" w:rsidRPr="00583E37" w:rsidRDefault="009D2429" w:rsidP="008C1A08">
            <w:pPr>
              <w:jc w:val="center"/>
              <w:rPr>
                <w:rStyle w:val="tinf21"/>
                <w:rFonts w:cs="Arial"/>
                <w:color w:val="auto"/>
              </w:rPr>
            </w:pPr>
            <w:r w:rsidRPr="00583E37">
              <w:rPr>
                <w:rStyle w:val="tinf21"/>
                <w:rFonts w:cs="Arial"/>
                <w:color w:val="auto"/>
              </w:rPr>
              <w:t>Trimestral</w:t>
            </w:r>
          </w:p>
        </w:tc>
        <w:tc>
          <w:tcPr>
            <w:tcW w:w="629" w:type="pct"/>
            <w:shd w:val="clear" w:color="auto" w:fill="FFFFFF"/>
            <w:tcMar>
              <w:top w:w="0" w:type="dxa"/>
              <w:left w:w="0" w:type="dxa"/>
              <w:bottom w:w="0" w:type="dxa"/>
              <w:right w:w="0" w:type="dxa"/>
            </w:tcMar>
            <w:vAlign w:val="center"/>
          </w:tcPr>
          <w:p w:rsidR="009D2429" w:rsidRPr="00583E37" w:rsidRDefault="009D2429" w:rsidP="00D04FA6">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27" w:type="pct"/>
            <w:shd w:val="clear" w:color="auto" w:fill="FFFFFF"/>
            <w:tcMar>
              <w:top w:w="0" w:type="dxa"/>
              <w:left w:w="0" w:type="dxa"/>
              <w:bottom w:w="0" w:type="dxa"/>
              <w:right w:w="0" w:type="dxa"/>
            </w:tcMar>
            <w:vAlign w:val="center"/>
          </w:tcPr>
          <w:p w:rsidR="009D2429" w:rsidRPr="00583E37" w:rsidRDefault="00D404D3"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9D2429" w:rsidRPr="00583E37" w:rsidRDefault="00D404D3" w:rsidP="008C1A08">
            <w:pPr>
              <w:jc w:val="center"/>
              <w:rPr>
                <w:rStyle w:val="tinf21"/>
                <w:rFonts w:cs="Arial"/>
                <w:color w:val="auto"/>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9D2429" w:rsidRPr="00583E37" w:rsidRDefault="00D404D3" w:rsidP="008C1A08">
            <w:pPr>
              <w:jc w:val="center"/>
              <w:rPr>
                <w:rStyle w:val="tinf21"/>
                <w:rFonts w:cs="Arial"/>
                <w:color w:val="auto"/>
              </w:rPr>
            </w:pPr>
            <w:r w:rsidRPr="00583E37">
              <w:rPr>
                <w:rStyle w:val="tinf21"/>
                <w:rFonts w:cs="Arial"/>
                <w:color w:val="auto"/>
              </w:rPr>
              <w:t>Gerencia de Asuntos Legales y Jurídicos</w:t>
            </w:r>
          </w:p>
        </w:tc>
      </w:tr>
      <w:tr w:rsidR="00D404D3" w:rsidRPr="00583E37" w:rsidTr="00A20409">
        <w:trPr>
          <w:trHeight w:val="584"/>
          <w:tblCellSpacing w:w="0" w:type="dxa"/>
          <w:jc w:val="center"/>
        </w:trPr>
        <w:tc>
          <w:tcPr>
            <w:tcW w:w="1276" w:type="pct"/>
            <w:shd w:val="clear" w:color="auto" w:fill="FFFFFF"/>
            <w:tcMar>
              <w:top w:w="0" w:type="dxa"/>
              <w:left w:w="0" w:type="dxa"/>
              <w:bottom w:w="0" w:type="dxa"/>
              <w:right w:w="0" w:type="dxa"/>
            </w:tcMar>
            <w:vAlign w:val="center"/>
          </w:tcPr>
          <w:p w:rsidR="00D404D3" w:rsidRDefault="00D404D3" w:rsidP="008C1A08">
            <w:pPr>
              <w:jc w:val="both"/>
              <w:rPr>
                <w:rStyle w:val="tinf21"/>
                <w:rFonts w:cs="Arial"/>
                <w:color w:val="auto"/>
              </w:rPr>
            </w:pPr>
            <w:r>
              <w:rPr>
                <w:rStyle w:val="tinf21"/>
                <w:rFonts w:cs="Arial"/>
                <w:color w:val="auto"/>
              </w:rPr>
              <w:t>VIII. Impacto social derivado del cumplimiento de las acciones que realiza el fideicomiso o fondo público;</w:t>
            </w:r>
          </w:p>
        </w:tc>
        <w:tc>
          <w:tcPr>
            <w:tcW w:w="579" w:type="pct"/>
            <w:shd w:val="clear" w:color="auto" w:fill="FFFFFF"/>
            <w:tcMar>
              <w:top w:w="0" w:type="dxa"/>
              <w:left w:w="0" w:type="dxa"/>
              <w:bottom w:w="0" w:type="dxa"/>
              <w:right w:w="0" w:type="dxa"/>
            </w:tcMar>
            <w:vAlign w:val="center"/>
          </w:tcPr>
          <w:p w:rsidR="00D404D3" w:rsidRPr="00583E37" w:rsidRDefault="00D404D3" w:rsidP="008C1A08">
            <w:pPr>
              <w:jc w:val="center"/>
              <w:rPr>
                <w:rStyle w:val="tinf21"/>
                <w:rFonts w:cs="Arial"/>
                <w:color w:val="auto"/>
              </w:rPr>
            </w:pPr>
            <w:r>
              <w:rPr>
                <w:rStyle w:val="tinf21"/>
                <w:rFonts w:cs="Arial"/>
                <w:color w:val="auto"/>
              </w:rPr>
              <w:t>Anual</w:t>
            </w:r>
          </w:p>
        </w:tc>
        <w:tc>
          <w:tcPr>
            <w:tcW w:w="629" w:type="pct"/>
            <w:shd w:val="clear" w:color="auto" w:fill="FFFFFF"/>
            <w:tcMar>
              <w:top w:w="0" w:type="dxa"/>
              <w:left w:w="0" w:type="dxa"/>
              <w:bottom w:w="0" w:type="dxa"/>
              <w:right w:w="0" w:type="dxa"/>
            </w:tcMar>
            <w:vAlign w:val="center"/>
          </w:tcPr>
          <w:p w:rsidR="00D404D3" w:rsidRPr="00583E37" w:rsidRDefault="00D404D3" w:rsidP="00D04FA6">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27" w:type="pct"/>
            <w:shd w:val="clear" w:color="auto" w:fill="FFFFFF"/>
            <w:tcMar>
              <w:top w:w="0" w:type="dxa"/>
              <w:left w:w="0" w:type="dxa"/>
              <w:bottom w:w="0" w:type="dxa"/>
              <w:right w:w="0" w:type="dxa"/>
            </w:tcMar>
            <w:vAlign w:val="center"/>
          </w:tcPr>
          <w:p w:rsidR="00D404D3" w:rsidRPr="00583E37" w:rsidRDefault="00D404D3"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D404D3" w:rsidRPr="00583E37" w:rsidRDefault="00D404D3" w:rsidP="008C1A08">
            <w:pPr>
              <w:jc w:val="center"/>
              <w:rPr>
                <w:rStyle w:val="tinf21"/>
                <w:rFonts w:cs="Arial"/>
                <w:color w:val="auto"/>
              </w:rPr>
            </w:pPr>
            <w:r w:rsidRPr="00583E37">
              <w:rPr>
                <w:rStyle w:val="tinf21"/>
                <w:rFonts w:cs="Arial"/>
                <w:color w:val="auto"/>
              </w:rPr>
              <w:t>2da quincena de enero</w:t>
            </w:r>
          </w:p>
        </w:tc>
        <w:tc>
          <w:tcPr>
            <w:tcW w:w="926" w:type="pct"/>
            <w:shd w:val="clear" w:color="auto" w:fill="FFFFFF"/>
            <w:tcMar>
              <w:top w:w="0" w:type="dxa"/>
              <w:left w:w="0" w:type="dxa"/>
              <w:bottom w:w="0" w:type="dxa"/>
              <w:right w:w="0" w:type="dxa"/>
            </w:tcMar>
            <w:vAlign w:val="center"/>
          </w:tcPr>
          <w:p w:rsidR="00D404D3" w:rsidRPr="00583E37" w:rsidRDefault="00D404D3" w:rsidP="008C1A08">
            <w:pPr>
              <w:jc w:val="center"/>
              <w:rPr>
                <w:rStyle w:val="tinf21"/>
                <w:rFonts w:cs="Arial"/>
                <w:color w:val="auto"/>
              </w:rPr>
            </w:pPr>
            <w:r w:rsidRPr="00583E37">
              <w:rPr>
                <w:rStyle w:val="tinf21"/>
                <w:rFonts w:cs="Arial"/>
                <w:color w:val="auto"/>
              </w:rPr>
              <w:t>Gerencia de Recuperación de Crédito</w:t>
            </w:r>
          </w:p>
        </w:tc>
      </w:tr>
      <w:tr w:rsidR="00D404D3" w:rsidRPr="00583E37" w:rsidTr="00A20409">
        <w:trPr>
          <w:trHeight w:val="584"/>
          <w:tblCellSpacing w:w="0" w:type="dxa"/>
          <w:jc w:val="center"/>
        </w:trPr>
        <w:tc>
          <w:tcPr>
            <w:tcW w:w="1276" w:type="pct"/>
            <w:shd w:val="clear" w:color="auto" w:fill="FFFFFF"/>
            <w:tcMar>
              <w:top w:w="0" w:type="dxa"/>
              <w:left w:w="0" w:type="dxa"/>
              <w:bottom w:w="0" w:type="dxa"/>
              <w:right w:w="0" w:type="dxa"/>
            </w:tcMar>
            <w:vAlign w:val="center"/>
          </w:tcPr>
          <w:p w:rsidR="00D404D3" w:rsidRDefault="00090442" w:rsidP="008C1A08">
            <w:pPr>
              <w:jc w:val="both"/>
              <w:rPr>
                <w:rStyle w:val="tinf21"/>
                <w:rFonts w:cs="Arial"/>
                <w:color w:val="auto"/>
              </w:rPr>
            </w:pPr>
            <w:r>
              <w:rPr>
                <w:rStyle w:val="tinf21"/>
                <w:rFonts w:cs="Arial"/>
                <w:color w:val="auto"/>
              </w:rPr>
              <w:lastRenderedPageBreak/>
              <w:t>IX Actas de los comités técnicos y otros órganos colegiados con funciones directivas en el fideicomiso o fondo público, cualquiera que sea su denominación; y</w:t>
            </w:r>
          </w:p>
        </w:tc>
        <w:tc>
          <w:tcPr>
            <w:tcW w:w="579" w:type="pct"/>
            <w:shd w:val="clear" w:color="auto" w:fill="FFFFFF"/>
            <w:tcMar>
              <w:top w:w="0" w:type="dxa"/>
              <w:left w:w="0" w:type="dxa"/>
              <w:bottom w:w="0" w:type="dxa"/>
              <w:right w:w="0" w:type="dxa"/>
            </w:tcMar>
            <w:vAlign w:val="center"/>
          </w:tcPr>
          <w:p w:rsidR="00D404D3" w:rsidRDefault="00090442" w:rsidP="008C1A08">
            <w:pPr>
              <w:jc w:val="center"/>
              <w:rPr>
                <w:rStyle w:val="tinf21"/>
                <w:rFonts w:cs="Arial"/>
                <w:color w:val="auto"/>
              </w:rPr>
            </w:pPr>
            <w:r>
              <w:rPr>
                <w:rStyle w:val="tinf21"/>
                <w:rFonts w:cs="Arial"/>
                <w:color w:val="auto"/>
              </w:rPr>
              <w:t>Trimestral</w:t>
            </w:r>
          </w:p>
        </w:tc>
        <w:tc>
          <w:tcPr>
            <w:tcW w:w="629" w:type="pct"/>
            <w:shd w:val="clear" w:color="auto" w:fill="FFFFFF"/>
            <w:tcMar>
              <w:top w:w="0" w:type="dxa"/>
              <w:left w:w="0" w:type="dxa"/>
              <w:bottom w:w="0" w:type="dxa"/>
              <w:right w:w="0" w:type="dxa"/>
            </w:tcMar>
            <w:vAlign w:val="center"/>
          </w:tcPr>
          <w:p w:rsidR="00090442" w:rsidRPr="00583E37" w:rsidRDefault="00090442" w:rsidP="00090442">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D404D3" w:rsidRPr="00583E37" w:rsidRDefault="00D404D3" w:rsidP="00D404D3">
            <w:pPr>
              <w:jc w:val="center"/>
              <w:rPr>
                <w:rFonts w:ascii="Verdana" w:hAnsi="Verdana"/>
                <w:color w:val="000000"/>
                <w:sz w:val="16"/>
                <w:szCs w:val="16"/>
              </w:rPr>
            </w:pPr>
          </w:p>
        </w:tc>
        <w:tc>
          <w:tcPr>
            <w:tcW w:w="627" w:type="pct"/>
            <w:shd w:val="clear" w:color="auto" w:fill="FFFFFF"/>
            <w:tcMar>
              <w:top w:w="0" w:type="dxa"/>
              <w:left w:w="0" w:type="dxa"/>
              <w:bottom w:w="0" w:type="dxa"/>
              <w:right w:w="0" w:type="dxa"/>
            </w:tcMar>
            <w:vAlign w:val="center"/>
          </w:tcPr>
          <w:p w:rsidR="00D404D3" w:rsidRPr="00583E37" w:rsidRDefault="00090442"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D404D3" w:rsidRPr="00583E37" w:rsidRDefault="00090442" w:rsidP="008C1A08">
            <w:pPr>
              <w:jc w:val="center"/>
              <w:rPr>
                <w:rStyle w:val="tinf21"/>
                <w:rFonts w:cs="Arial"/>
                <w:color w:val="auto"/>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D404D3" w:rsidRPr="00583E37" w:rsidRDefault="00090442" w:rsidP="008C1A08">
            <w:pPr>
              <w:jc w:val="center"/>
              <w:rPr>
                <w:rStyle w:val="tinf21"/>
                <w:rFonts w:cs="Arial"/>
                <w:color w:val="auto"/>
              </w:rPr>
            </w:pPr>
            <w:r>
              <w:rPr>
                <w:rStyle w:val="tinf21"/>
                <w:rFonts w:cs="Arial"/>
                <w:color w:val="auto"/>
              </w:rPr>
              <w:t>Coordinación de Información Institucional</w:t>
            </w:r>
          </w:p>
        </w:tc>
      </w:tr>
      <w:tr w:rsidR="00090442" w:rsidRPr="00583E37" w:rsidTr="00A20409">
        <w:trPr>
          <w:trHeight w:val="584"/>
          <w:tblCellSpacing w:w="0" w:type="dxa"/>
          <w:jc w:val="center"/>
        </w:trPr>
        <w:tc>
          <w:tcPr>
            <w:tcW w:w="1276" w:type="pct"/>
            <w:shd w:val="clear" w:color="auto" w:fill="FFFFFF"/>
            <w:tcMar>
              <w:top w:w="0" w:type="dxa"/>
              <w:left w:w="0" w:type="dxa"/>
              <w:bottom w:w="0" w:type="dxa"/>
              <w:right w:w="0" w:type="dxa"/>
            </w:tcMar>
            <w:vAlign w:val="center"/>
          </w:tcPr>
          <w:p w:rsidR="00090442" w:rsidRDefault="007D7177" w:rsidP="008C1A08">
            <w:pPr>
              <w:jc w:val="both"/>
              <w:rPr>
                <w:rStyle w:val="tinf21"/>
                <w:rFonts w:cs="Arial"/>
                <w:color w:val="auto"/>
              </w:rPr>
            </w:pPr>
            <w:r>
              <w:rPr>
                <w:rStyle w:val="tinf21"/>
                <w:rFonts w:cs="Arial"/>
                <w:color w:val="auto"/>
              </w:rPr>
              <w:t>X. Indicadores de Gestión del fideicomiso o fondo público y los resultados de su aplicación anual.</w:t>
            </w:r>
          </w:p>
        </w:tc>
        <w:tc>
          <w:tcPr>
            <w:tcW w:w="579" w:type="pct"/>
            <w:shd w:val="clear" w:color="auto" w:fill="FFFFFF"/>
            <w:tcMar>
              <w:top w:w="0" w:type="dxa"/>
              <w:left w:w="0" w:type="dxa"/>
              <w:bottom w:w="0" w:type="dxa"/>
              <w:right w:w="0" w:type="dxa"/>
            </w:tcMar>
            <w:vAlign w:val="center"/>
          </w:tcPr>
          <w:p w:rsidR="00090442" w:rsidRDefault="007D7177" w:rsidP="008C1A08">
            <w:pPr>
              <w:jc w:val="center"/>
              <w:rPr>
                <w:rStyle w:val="tinf21"/>
                <w:rFonts w:cs="Arial"/>
                <w:color w:val="auto"/>
              </w:rPr>
            </w:pPr>
            <w:r>
              <w:rPr>
                <w:rStyle w:val="tinf21"/>
                <w:rFonts w:cs="Arial"/>
                <w:color w:val="auto"/>
              </w:rPr>
              <w:t>Anual con datos trimestrales</w:t>
            </w:r>
          </w:p>
        </w:tc>
        <w:tc>
          <w:tcPr>
            <w:tcW w:w="629" w:type="pct"/>
            <w:shd w:val="clear" w:color="auto" w:fill="FFFFFF"/>
            <w:tcMar>
              <w:top w:w="0" w:type="dxa"/>
              <w:left w:w="0" w:type="dxa"/>
              <w:bottom w:w="0" w:type="dxa"/>
              <w:right w:w="0" w:type="dxa"/>
            </w:tcMar>
            <w:vAlign w:val="center"/>
          </w:tcPr>
          <w:p w:rsidR="007D7177" w:rsidRPr="00583E37" w:rsidRDefault="007D7177" w:rsidP="007D7177">
            <w:pPr>
              <w:jc w:val="center"/>
              <w:rPr>
                <w:rFonts w:ascii="Verdana" w:hAnsi="Verdana"/>
                <w:color w:val="000000"/>
                <w:sz w:val="16"/>
                <w:szCs w:val="16"/>
              </w:rPr>
            </w:pPr>
            <w:r w:rsidRPr="00583E37">
              <w:rPr>
                <w:rFonts w:ascii="Verdana" w:hAnsi="Verdana"/>
                <w:color w:val="000000"/>
                <w:sz w:val="16"/>
                <w:szCs w:val="16"/>
              </w:rPr>
              <w:t xml:space="preserve">Ley de Transparencia y Acceso a la Información Pública del Distrito Federal. </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090442" w:rsidRPr="00583E37" w:rsidRDefault="00090442" w:rsidP="00090442">
            <w:pPr>
              <w:jc w:val="center"/>
              <w:rPr>
                <w:rFonts w:ascii="Verdana" w:hAnsi="Verdana"/>
                <w:color w:val="000000"/>
                <w:sz w:val="16"/>
                <w:szCs w:val="16"/>
              </w:rPr>
            </w:pPr>
          </w:p>
        </w:tc>
        <w:tc>
          <w:tcPr>
            <w:tcW w:w="627" w:type="pct"/>
            <w:shd w:val="clear" w:color="auto" w:fill="FFFFFF"/>
            <w:tcMar>
              <w:top w:w="0" w:type="dxa"/>
              <w:left w:w="0" w:type="dxa"/>
              <w:bottom w:w="0" w:type="dxa"/>
              <w:right w:w="0" w:type="dxa"/>
            </w:tcMar>
            <w:vAlign w:val="center"/>
          </w:tcPr>
          <w:p w:rsidR="00090442" w:rsidRPr="00583E37" w:rsidRDefault="007D7177" w:rsidP="008C1A08">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90442" w:rsidRPr="00583E37" w:rsidRDefault="007D7177" w:rsidP="008C1A08">
            <w:pPr>
              <w:jc w:val="center"/>
              <w:rPr>
                <w:rStyle w:val="tinf21"/>
                <w:rFonts w:cs="Arial"/>
                <w:color w:val="auto"/>
              </w:rPr>
            </w:pPr>
            <w:r w:rsidRPr="00583E37">
              <w:rPr>
                <w:rStyle w:val="tinf21"/>
                <w:rFonts w:cs="Arial"/>
                <w:color w:val="auto"/>
              </w:rPr>
              <w:t>2da quincena de enero; 2da quincena de abril; 2da quincena de julio; 2da quincena de octubre</w:t>
            </w:r>
          </w:p>
        </w:tc>
        <w:tc>
          <w:tcPr>
            <w:tcW w:w="926" w:type="pct"/>
            <w:shd w:val="clear" w:color="auto" w:fill="FFFFFF"/>
            <w:tcMar>
              <w:top w:w="0" w:type="dxa"/>
              <w:left w:w="0" w:type="dxa"/>
              <w:bottom w:w="0" w:type="dxa"/>
              <w:right w:w="0" w:type="dxa"/>
            </w:tcMar>
            <w:vAlign w:val="center"/>
          </w:tcPr>
          <w:p w:rsidR="00090442" w:rsidRDefault="007D7177" w:rsidP="008C1A08">
            <w:pPr>
              <w:jc w:val="center"/>
              <w:rPr>
                <w:rStyle w:val="tinf21"/>
                <w:rFonts w:cs="Arial"/>
                <w:color w:val="auto"/>
              </w:rPr>
            </w:pPr>
            <w:r w:rsidRPr="00583E37">
              <w:rPr>
                <w:rStyle w:val="tinf21"/>
                <w:rFonts w:cs="Arial"/>
                <w:color w:val="auto"/>
              </w:rPr>
              <w:t>Gerencia de Recuperación de Crédito</w:t>
            </w:r>
          </w:p>
        </w:tc>
      </w:tr>
    </w:tbl>
    <w:p w:rsidR="009B3B4A" w:rsidRPr="00583E37" w:rsidRDefault="004060AB" w:rsidP="005B19A3">
      <w:pPr>
        <w:tabs>
          <w:tab w:val="left" w:pos="3951"/>
          <w:tab w:val="left" w:pos="5794"/>
          <w:tab w:val="left" w:pos="7637"/>
          <w:tab w:val="left" w:pos="11194"/>
        </w:tabs>
        <w:ind w:left="-132"/>
        <w:rPr>
          <w:rStyle w:val="tinf21"/>
          <w:rFonts w:cs="Arial"/>
          <w:color w:val="auto"/>
        </w:rPr>
      </w:pPr>
      <w:r w:rsidRPr="00583E37">
        <w:rPr>
          <w:rStyle w:val="tinf21"/>
          <w:rFonts w:cs="Arial"/>
          <w:color w:val="auto"/>
        </w:rPr>
        <w:br w:type="page"/>
      </w:r>
    </w:p>
    <w:tbl>
      <w:tblPr>
        <w:tblW w:w="5045" w:type="pct"/>
        <w:jc w:val="center"/>
        <w:tblCellSpacing w:w="0" w:type="dxa"/>
        <w:tblInd w:w="-132"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shd w:val="clear" w:color="auto" w:fill="FFFFFF"/>
        <w:tblCellMar>
          <w:top w:w="75" w:type="dxa"/>
          <w:left w:w="75" w:type="dxa"/>
          <w:bottom w:w="75" w:type="dxa"/>
          <w:right w:w="75" w:type="dxa"/>
        </w:tblCellMar>
        <w:tblLook w:val="0000" w:firstRow="0" w:lastRow="0" w:firstColumn="0" w:lastColumn="0" w:noHBand="0" w:noVBand="0"/>
      </w:tblPr>
      <w:tblGrid>
        <w:gridCol w:w="3768"/>
        <w:gridCol w:w="1709"/>
        <w:gridCol w:w="1857"/>
        <w:gridCol w:w="1851"/>
        <w:gridCol w:w="2843"/>
        <w:gridCol w:w="2734"/>
      </w:tblGrid>
      <w:tr w:rsidR="005B19A3" w:rsidRPr="00583E37" w:rsidTr="00A20409">
        <w:trPr>
          <w:trHeight w:val="413"/>
          <w:tblHeader/>
          <w:tblCellSpacing w:w="0" w:type="dxa"/>
          <w:jc w:val="center"/>
        </w:trPr>
        <w:tc>
          <w:tcPr>
            <w:tcW w:w="5000" w:type="pct"/>
            <w:gridSpan w:val="6"/>
            <w:shd w:val="clear" w:color="auto" w:fill="C2D69B"/>
            <w:tcMar>
              <w:top w:w="0" w:type="dxa"/>
              <w:left w:w="0" w:type="dxa"/>
              <w:bottom w:w="0" w:type="dxa"/>
              <w:right w:w="0" w:type="dxa"/>
            </w:tcMar>
            <w:vAlign w:val="center"/>
          </w:tcPr>
          <w:p w:rsidR="005B19A3" w:rsidRPr="00583E37" w:rsidRDefault="005B19A3" w:rsidP="00D7442B">
            <w:pPr>
              <w:rPr>
                <w:rStyle w:val="tmenu1"/>
                <w:rFonts w:ascii="Verdana" w:hAnsi="Verdana"/>
                <w:b/>
                <w:sz w:val="16"/>
                <w:szCs w:val="16"/>
              </w:rPr>
            </w:pPr>
            <w:r w:rsidRPr="00583E37">
              <w:rPr>
                <w:rStyle w:val="tmenu1"/>
                <w:rFonts w:ascii="Verdana" w:hAnsi="Verdana" w:cs="Arial"/>
                <w:b/>
                <w:sz w:val="16"/>
                <w:szCs w:val="16"/>
              </w:rPr>
              <w:lastRenderedPageBreak/>
              <w:t>ARTÍCULO 25. Toda información que brinden los Entes Obligados, respecto a la ejecución de obra pública por invitación restringida, deberá precisar;</w:t>
            </w:r>
          </w:p>
        </w:tc>
      </w:tr>
      <w:tr w:rsidR="00A74E76" w:rsidRPr="00583E37" w:rsidTr="00A20409">
        <w:trPr>
          <w:tblHeader/>
          <w:tblCellSpacing w:w="0" w:type="dxa"/>
          <w:jc w:val="center"/>
        </w:trPr>
        <w:tc>
          <w:tcPr>
            <w:tcW w:w="1276" w:type="pct"/>
            <w:shd w:val="clear" w:color="auto" w:fill="D6E3BC"/>
            <w:tcMar>
              <w:top w:w="0" w:type="dxa"/>
              <w:left w:w="0" w:type="dxa"/>
              <w:bottom w:w="0" w:type="dxa"/>
              <w:right w:w="0" w:type="dxa"/>
            </w:tcMar>
            <w:vAlign w:val="center"/>
          </w:tcPr>
          <w:p w:rsidR="00A74E76" w:rsidRPr="00583E37" w:rsidRDefault="00A74E76" w:rsidP="00E241FD">
            <w:pPr>
              <w:jc w:val="center"/>
              <w:rPr>
                <w:rFonts w:ascii="Verdana" w:hAnsi="Verdana" w:cs="Arial"/>
                <w:b/>
                <w:bCs/>
                <w:sz w:val="16"/>
                <w:szCs w:val="16"/>
              </w:rPr>
            </w:pPr>
            <w:r w:rsidRPr="00583E37">
              <w:rPr>
                <w:rFonts w:ascii="Verdana" w:hAnsi="Verdana" w:cs="Arial"/>
                <w:b/>
                <w:bCs/>
                <w:sz w:val="16"/>
                <w:szCs w:val="16"/>
              </w:rPr>
              <w:t>FRACCIÓN</w:t>
            </w:r>
          </w:p>
        </w:tc>
        <w:tc>
          <w:tcPr>
            <w:tcW w:w="579" w:type="pct"/>
            <w:shd w:val="clear" w:color="auto" w:fill="D6E3BC"/>
            <w:tcMar>
              <w:top w:w="0" w:type="dxa"/>
              <w:left w:w="0" w:type="dxa"/>
              <w:bottom w:w="0" w:type="dxa"/>
              <w:right w:w="0" w:type="dxa"/>
            </w:tcMar>
            <w:vAlign w:val="center"/>
          </w:tcPr>
          <w:p w:rsidR="00A74E76" w:rsidRPr="00583E37" w:rsidRDefault="00A74E76" w:rsidP="00E241FD">
            <w:pPr>
              <w:jc w:val="center"/>
              <w:rPr>
                <w:rFonts w:ascii="Verdana" w:hAnsi="Verdana" w:cs="Arial"/>
                <w:b/>
                <w:bCs/>
                <w:sz w:val="16"/>
                <w:szCs w:val="16"/>
              </w:rPr>
            </w:pPr>
            <w:r w:rsidRPr="00583E37">
              <w:rPr>
                <w:rFonts w:ascii="Verdana" w:hAnsi="Verdana" w:cs="Arial"/>
                <w:b/>
                <w:bCs/>
                <w:sz w:val="16"/>
                <w:szCs w:val="16"/>
              </w:rPr>
              <w:t>PERIODO DE ACTUALIZACIÓN</w:t>
            </w:r>
          </w:p>
        </w:tc>
        <w:tc>
          <w:tcPr>
            <w:tcW w:w="629" w:type="pct"/>
            <w:shd w:val="clear" w:color="auto" w:fill="D6E3BC"/>
            <w:tcMar>
              <w:top w:w="0" w:type="dxa"/>
              <w:left w:w="0" w:type="dxa"/>
              <w:bottom w:w="0" w:type="dxa"/>
              <w:right w:w="0" w:type="dxa"/>
            </w:tcMar>
            <w:vAlign w:val="center"/>
          </w:tcPr>
          <w:p w:rsidR="00A74E76" w:rsidRPr="00583E37" w:rsidRDefault="00A74E76" w:rsidP="00E241FD">
            <w:pPr>
              <w:jc w:val="center"/>
              <w:rPr>
                <w:rFonts w:ascii="Verdana" w:hAnsi="Verdana" w:cs="Arial"/>
                <w:b/>
                <w:bCs/>
                <w:sz w:val="16"/>
                <w:szCs w:val="16"/>
              </w:rPr>
            </w:pPr>
            <w:r w:rsidRPr="00583E37">
              <w:rPr>
                <w:rFonts w:ascii="Verdana" w:hAnsi="Verdana" w:cs="Arial"/>
                <w:b/>
                <w:bCs/>
                <w:sz w:val="16"/>
                <w:szCs w:val="16"/>
              </w:rPr>
              <w:t>NORMA</w:t>
            </w:r>
          </w:p>
        </w:tc>
        <w:tc>
          <w:tcPr>
            <w:tcW w:w="625" w:type="pct"/>
            <w:shd w:val="clear" w:color="auto" w:fill="D6E3BC"/>
            <w:tcMar>
              <w:top w:w="0" w:type="dxa"/>
              <w:left w:w="0" w:type="dxa"/>
              <w:bottom w:w="0" w:type="dxa"/>
              <w:right w:w="0" w:type="dxa"/>
            </w:tcMar>
            <w:vAlign w:val="center"/>
          </w:tcPr>
          <w:p w:rsidR="00A74E76" w:rsidRPr="00583E37" w:rsidRDefault="009858F8" w:rsidP="00E241FD">
            <w:pPr>
              <w:jc w:val="center"/>
              <w:rPr>
                <w:rFonts w:ascii="Verdana" w:hAnsi="Verdana" w:cs="Arial"/>
                <w:b/>
                <w:bCs/>
                <w:sz w:val="16"/>
                <w:szCs w:val="16"/>
              </w:rPr>
            </w:pPr>
            <w:r w:rsidRPr="00583E37">
              <w:rPr>
                <w:rFonts w:ascii="Verdana" w:hAnsi="Verdana" w:cs="Arial"/>
                <w:b/>
                <w:bCs/>
                <w:sz w:val="16"/>
                <w:szCs w:val="16"/>
              </w:rPr>
              <w:t>APLICABILIDAD</w:t>
            </w:r>
          </w:p>
        </w:tc>
        <w:tc>
          <w:tcPr>
            <w:tcW w:w="963" w:type="pct"/>
            <w:shd w:val="clear" w:color="auto" w:fill="D6E3BC"/>
            <w:tcMar>
              <w:top w:w="0" w:type="dxa"/>
              <w:left w:w="0" w:type="dxa"/>
              <w:bottom w:w="0" w:type="dxa"/>
              <w:right w:w="0" w:type="dxa"/>
            </w:tcMar>
            <w:vAlign w:val="center"/>
          </w:tcPr>
          <w:p w:rsidR="00A74E76" w:rsidRPr="00583E37" w:rsidRDefault="00A74E76" w:rsidP="00E241FD">
            <w:pP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928" w:type="pct"/>
            <w:shd w:val="clear" w:color="auto" w:fill="D6E3BC"/>
            <w:tcMar>
              <w:top w:w="0" w:type="dxa"/>
              <w:left w:w="0" w:type="dxa"/>
              <w:bottom w:w="0" w:type="dxa"/>
              <w:right w:w="0" w:type="dxa"/>
            </w:tcMar>
            <w:vAlign w:val="center"/>
          </w:tcPr>
          <w:p w:rsidR="00A74E76" w:rsidRPr="00583E37" w:rsidRDefault="00A74E76" w:rsidP="00E241FD">
            <w:pPr>
              <w:jc w:val="center"/>
              <w:rPr>
                <w:rFonts w:ascii="Verdana" w:hAnsi="Verdana" w:cs="Arial"/>
                <w:b/>
                <w:bCs/>
                <w:sz w:val="16"/>
                <w:szCs w:val="16"/>
              </w:rPr>
            </w:pPr>
            <w:r w:rsidRPr="00583E37">
              <w:rPr>
                <w:rFonts w:ascii="Verdana" w:hAnsi="Verdana" w:cs="Arial"/>
                <w:b/>
                <w:bCs/>
                <w:sz w:val="16"/>
                <w:szCs w:val="16"/>
              </w:rPr>
              <w:t>AREA RESPONSABLE</w:t>
            </w:r>
          </w:p>
        </w:tc>
      </w:tr>
      <w:tr w:rsidR="000521CE"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0521CE" w:rsidRPr="00583E37" w:rsidRDefault="000521CE" w:rsidP="005B19A3">
            <w:pPr>
              <w:jc w:val="both"/>
              <w:rPr>
                <w:rFonts w:ascii="Verdana" w:hAnsi="Verdana" w:cs="Arial"/>
                <w:sz w:val="16"/>
                <w:szCs w:val="16"/>
              </w:rPr>
            </w:pPr>
            <w:r w:rsidRPr="00583E37">
              <w:rPr>
                <w:rStyle w:val="tinf21"/>
                <w:rFonts w:cs="Arial"/>
                <w:color w:val="auto"/>
              </w:rPr>
              <w:t>I.- Monto</w:t>
            </w:r>
          </w:p>
        </w:tc>
        <w:tc>
          <w:tcPr>
            <w:tcW w:w="57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Fonts w:ascii="Verdana" w:hAnsi="Verdana" w:cs="Arial"/>
                <w:sz w:val="16"/>
                <w:szCs w:val="16"/>
              </w:rPr>
              <w:t>Trimestral</w:t>
            </w:r>
          </w:p>
        </w:tc>
        <w:tc>
          <w:tcPr>
            <w:tcW w:w="627" w:type="pct"/>
            <w:shd w:val="clear" w:color="auto" w:fill="FFFFFF"/>
            <w:tcMar>
              <w:top w:w="0" w:type="dxa"/>
              <w:left w:w="0" w:type="dxa"/>
              <w:bottom w:w="0" w:type="dxa"/>
              <w:right w:w="0" w:type="dxa"/>
            </w:tcMar>
            <w:vAlign w:val="center"/>
          </w:tcPr>
          <w:p w:rsidR="000521CE" w:rsidRDefault="00051922" w:rsidP="000521CE">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F34A64" w:rsidRPr="00583E37" w:rsidRDefault="00F34A64" w:rsidP="000521CE">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0521CE" w:rsidRPr="00583E37" w:rsidRDefault="00FF1304" w:rsidP="000521CE">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8" w:type="pct"/>
            <w:shd w:val="clear" w:color="auto" w:fill="FFFFFF"/>
            <w:tcMar>
              <w:top w:w="0" w:type="dxa"/>
              <w:left w:w="0" w:type="dxa"/>
              <w:bottom w:w="0" w:type="dxa"/>
              <w:right w:w="0" w:type="dxa"/>
            </w:tcMar>
            <w:vAlign w:val="center"/>
          </w:tcPr>
          <w:p w:rsidR="000521CE" w:rsidRPr="00583E37" w:rsidRDefault="000521CE" w:rsidP="00477AC0">
            <w:pPr>
              <w:jc w:val="center"/>
              <w:rPr>
                <w:rFonts w:ascii="Verdana" w:hAnsi="Verdana" w:cs="Arial"/>
                <w:sz w:val="16"/>
                <w:szCs w:val="16"/>
              </w:rPr>
            </w:pPr>
            <w:r w:rsidRPr="00583E37">
              <w:rPr>
                <w:rStyle w:val="tinf21"/>
                <w:rFonts w:cs="Arial"/>
                <w:color w:val="auto"/>
              </w:rPr>
              <w:t>J.U.D. de Administración Recursos Humanos Materiales y Servicios</w:t>
            </w:r>
          </w:p>
        </w:tc>
      </w:tr>
      <w:tr w:rsidR="000521CE"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0521CE" w:rsidRPr="00583E37" w:rsidRDefault="000521CE" w:rsidP="005B19A3">
            <w:pPr>
              <w:jc w:val="both"/>
              <w:rPr>
                <w:rFonts w:ascii="Verdana" w:hAnsi="Verdana" w:cs="Arial"/>
                <w:sz w:val="16"/>
                <w:szCs w:val="16"/>
              </w:rPr>
            </w:pPr>
            <w:r w:rsidRPr="00583E37">
              <w:rPr>
                <w:rStyle w:val="tinf21"/>
                <w:rFonts w:cs="Arial"/>
                <w:color w:val="auto"/>
              </w:rPr>
              <w:t>II.- El lugar</w:t>
            </w:r>
          </w:p>
        </w:tc>
        <w:tc>
          <w:tcPr>
            <w:tcW w:w="57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sz w:val="16"/>
                <w:szCs w:val="16"/>
              </w:rPr>
            </w:pPr>
            <w:r w:rsidRPr="00583E37">
              <w:rPr>
                <w:rFonts w:ascii="Verdana" w:hAnsi="Verdana" w:cs="Arial"/>
                <w:sz w:val="16"/>
                <w:szCs w:val="16"/>
              </w:rPr>
              <w:t>Trimestral</w:t>
            </w:r>
          </w:p>
        </w:tc>
        <w:tc>
          <w:tcPr>
            <w:tcW w:w="627" w:type="pct"/>
            <w:shd w:val="clear" w:color="auto" w:fill="FFFFFF"/>
            <w:tcMar>
              <w:top w:w="0" w:type="dxa"/>
              <w:left w:w="0" w:type="dxa"/>
              <w:bottom w:w="0" w:type="dxa"/>
              <w:right w:w="0" w:type="dxa"/>
            </w:tcMar>
            <w:vAlign w:val="center"/>
          </w:tcPr>
          <w:p w:rsidR="000521CE" w:rsidRDefault="00051922" w:rsidP="005B19A3">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F34A64" w:rsidRPr="00583E37" w:rsidRDefault="00F34A64" w:rsidP="005B19A3">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8"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J.U.D. de Administración Recursos Humanos Materiales y Servicios</w:t>
            </w:r>
          </w:p>
        </w:tc>
      </w:tr>
      <w:tr w:rsidR="000521CE"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0521CE" w:rsidRPr="00583E37" w:rsidRDefault="000521CE" w:rsidP="005B19A3">
            <w:pPr>
              <w:jc w:val="both"/>
              <w:rPr>
                <w:rFonts w:ascii="Verdana" w:hAnsi="Verdana" w:cs="Arial"/>
                <w:sz w:val="16"/>
                <w:szCs w:val="16"/>
              </w:rPr>
            </w:pPr>
            <w:r w:rsidRPr="00583E37">
              <w:rPr>
                <w:rStyle w:val="tinf21"/>
                <w:rFonts w:cs="Arial"/>
                <w:color w:val="auto"/>
              </w:rPr>
              <w:lastRenderedPageBreak/>
              <w:t>III.- Plazo de ejecución</w:t>
            </w:r>
          </w:p>
        </w:tc>
        <w:tc>
          <w:tcPr>
            <w:tcW w:w="57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sz w:val="16"/>
                <w:szCs w:val="16"/>
              </w:rPr>
            </w:pPr>
            <w:r w:rsidRPr="00583E37">
              <w:rPr>
                <w:rFonts w:ascii="Verdana" w:hAnsi="Verdana" w:cs="Arial"/>
                <w:sz w:val="16"/>
                <w:szCs w:val="16"/>
              </w:rPr>
              <w:t>Trimestral</w:t>
            </w:r>
          </w:p>
        </w:tc>
        <w:tc>
          <w:tcPr>
            <w:tcW w:w="627" w:type="pct"/>
            <w:shd w:val="clear" w:color="auto" w:fill="FFFFFF"/>
            <w:tcMar>
              <w:top w:w="0" w:type="dxa"/>
              <w:left w:w="0" w:type="dxa"/>
              <w:bottom w:w="0" w:type="dxa"/>
              <w:right w:w="0" w:type="dxa"/>
            </w:tcMar>
            <w:vAlign w:val="center"/>
          </w:tcPr>
          <w:p w:rsidR="00F34A64" w:rsidRPr="00D04FA6" w:rsidRDefault="00051922" w:rsidP="00D04FA6">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27"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8"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J.U.D. de Administración Recursos Humanos Materiales y Servicios</w:t>
            </w:r>
          </w:p>
        </w:tc>
      </w:tr>
      <w:tr w:rsidR="000521CE"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0521CE" w:rsidRPr="00583E37" w:rsidRDefault="000521CE" w:rsidP="005B19A3">
            <w:pPr>
              <w:jc w:val="both"/>
              <w:rPr>
                <w:rFonts w:ascii="Verdana" w:hAnsi="Verdana" w:cs="Arial"/>
                <w:sz w:val="16"/>
                <w:szCs w:val="16"/>
              </w:rPr>
            </w:pPr>
            <w:r w:rsidRPr="00583E37">
              <w:rPr>
                <w:rStyle w:val="tinf21"/>
                <w:rFonts w:cs="Arial"/>
                <w:color w:val="auto"/>
              </w:rPr>
              <w:t>IV.- La identificación del Ente Obligado ordenador y responsable de la obra</w:t>
            </w:r>
          </w:p>
        </w:tc>
        <w:tc>
          <w:tcPr>
            <w:tcW w:w="57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sz w:val="16"/>
                <w:szCs w:val="16"/>
              </w:rPr>
            </w:pPr>
            <w:r w:rsidRPr="00583E37">
              <w:rPr>
                <w:rFonts w:ascii="Verdana" w:hAnsi="Verdana" w:cs="Arial"/>
                <w:sz w:val="16"/>
                <w:szCs w:val="16"/>
              </w:rPr>
              <w:t>Trimestral</w:t>
            </w:r>
          </w:p>
        </w:tc>
        <w:tc>
          <w:tcPr>
            <w:tcW w:w="627" w:type="pct"/>
            <w:shd w:val="clear" w:color="auto" w:fill="FFFFFF"/>
            <w:tcMar>
              <w:top w:w="0" w:type="dxa"/>
              <w:left w:w="0" w:type="dxa"/>
              <w:bottom w:w="0" w:type="dxa"/>
              <w:right w:w="0" w:type="dxa"/>
            </w:tcMar>
            <w:vAlign w:val="center"/>
          </w:tcPr>
          <w:p w:rsidR="00F71930" w:rsidRDefault="00051922" w:rsidP="00F71930">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F71930" w:rsidRPr="00F71930" w:rsidRDefault="00F71930" w:rsidP="00F71930">
            <w:pPr>
              <w:jc w:val="center"/>
              <w:rPr>
                <w:rFonts w:ascii="Verdana" w:hAnsi="Verdana"/>
                <w:color w:val="000000"/>
                <w:sz w:val="16"/>
                <w:szCs w:val="16"/>
              </w:rPr>
            </w:pPr>
          </w:p>
        </w:tc>
        <w:tc>
          <w:tcPr>
            <w:tcW w:w="627"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8"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J.U.D. de Administración Recursos Humanos Materiales y Servicios</w:t>
            </w:r>
          </w:p>
        </w:tc>
      </w:tr>
      <w:tr w:rsidR="000521CE" w:rsidRPr="00583E37" w:rsidTr="00A20409">
        <w:trPr>
          <w:trHeight w:val="583"/>
          <w:tblCellSpacing w:w="0" w:type="dxa"/>
          <w:jc w:val="center"/>
        </w:trPr>
        <w:tc>
          <w:tcPr>
            <w:tcW w:w="1276" w:type="pct"/>
            <w:shd w:val="clear" w:color="auto" w:fill="FFFFFF"/>
            <w:tcMar>
              <w:top w:w="0" w:type="dxa"/>
              <w:left w:w="0" w:type="dxa"/>
              <w:bottom w:w="0" w:type="dxa"/>
              <w:right w:w="0" w:type="dxa"/>
            </w:tcMar>
            <w:vAlign w:val="center"/>
          </w:tcPr>
          <w:p w:rsidR="000521CE" w:rsidRPr="00583E37" w:rsidRDefault="000521CE" w:rsidP="005B19A3">
            <w:pPr>
              <w:jc w:val="both"/>
              <w:rPr>
                <w:rFonts w:ascii="Verdana" w:hAnsi="Verdana" w:cs="Arial"/>
                <w:sz w:val="16"/>
                <w:szCs w:val="16"/>
              </w:rPr>
            </w:pPr>
            <w:r w:rsidRPr="00583E37">
              <w:rPr>
                <w:rStyle w:val="tinf21"/>
                <w:rFonts w:cs="Arial"/>
                <w:color w:val="auto"/>
              </w:rPr>
              <w:lastRenderedPageBreak/>
              <w:t>V.- El nombre del proveedor, contratista o de la persona física o moral con quienes se haya celebrado el contrato, y</w:t>
            </w:r>
          </w:p>
        </w:tc>
        <w:tc>
          <w:tcPr>
            <w:tcW w:w="57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sz w:val="16"/>
                <w:szCs w:val="16"/>
              </w:rPr>
            </w:pPr>
            <w:r w:rsidRPr="00583E37">
              <w:rPr>
                <w:rFonts w:ascii="Verdana" w:hAnsi="Verdana" w:cs="Arial"/>
                <w:sz w:val="16"/>
                <w:szCs w:val="16"/>
              </w:rPr>
              <w:t>Trimestral</w:t>
            </w:r>
          </w:p>
        </w:tc>
        <w:tc>
          <w:tcPr>
            <w:tcW w:w="627" w:type="pct"/>
            <w:shd w:val="clear" w:color="auto" w:fill="FFFFFF"/>
            <w:tcMar>
              <w:top w:w="0" w:type="dxa"/>
              <w:left w:w="0" w:type="dxa"/>
              <w:bottom w:w="0" w:type="dxa"/>
              <w:right w:w="0" w:type="dxa"/>
            </w:tcMar>
            <w:vAlign w:val="center"/>
          </w:tcPr>
          <w:p w:rsidR="000521CE" w:rsidRDefault="005F6198" w:rsidP="005B19A3">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F34A64" w:rsidRPr="00583E37" w:rsidRDefault="00F34A64" w:rsidP="005B19A3">
            <w:pPr>
              <w:jc w:val="center"/>
              <w:rPr>
                <w:rFonts w:ascii="Verdana" w:hAnsi="Verdana" w:cs="Arial"/>
                <w:sz w:val="16"/>
                <w:szCs w:val="16"/>
              </w:rPr>
            </w:pPr>
          </w:p>
        </w:tc>
        <w:tc>
          <w:tcPr>
            <w:tcW w:w="627"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8"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J.U.D. de Administración Recursos Humanos Materiales y Servicios</w:t>
            </w:r>
          </w:p>
        </w:tc>
      </w:tr>
      <w:tr w:rsidR="000521CE" w:rsidRPr="00583E37" w:rsidTr="00A20409">
        <w:trPr>
          <w:trHeight w:val="584"/>
          <w:tblCellSpacing w:w="0" w:type="dxa"/>
          <w:jc w:val="center"/>
        </w:trPr>
        <w:tc>
          <w:tcPr>
            <w:tcW w:w="1276" w:type="pct"/>
            <w:shd w:val="clear" w:color="auto" w:fill="FFFFFF"/>
            <w:tcMar>
              <w:top w:w="0" w:type="dxa"/>
              <w:left w:w="0" w:type="dxa"/>
              <w:bottom w:w="0" w:type="dxa"/>
              <w:right w:w="0" w:type="dxa"/>
            </w:tcMar>
            <w:vAlign w:val="center"/>
          </w:tcPr>
          <w:p w:rsidR="000521CE" w:rsidRPr="00583E37" w:rsidRDefault="000521CE" w:rsidP="009B3B4A">
            <w:pPr>
              <w:jc w:val="both"/>
              <w:rPr>
                <w:rFonts w:ascii="Verdana" w:hAnsi="Verdana" w:cs="Arial"/>
                <w:sz w:val="16"/>
                <w:szCs w:val="16"/>
              </w:rPr>
            </w:pPr>
            <w:r w:rsidRPr="00583E37">
              <w:rPr>
                <w:rStyle w:val="tinf21"/>
                <w:rFonts w:cs="Arial"/>
                <w:color w:val="auto"/>
              </w:rPr>
              <w:t>VI.-Mecanismo de vigilancia y supervisión incluyendo en su caso, estudios de impacto ambiental y sismo</w:t>
            </w:r>
          </w:p>
        </w:tc>
        <w:tc>
          <w:tcPr>
            <w:tcW w:w="57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sz w:val="16"/>
                <w:szCs w:val="16"/>
              </w:rPr>
            </w:pPr>
            <w:r w:rsidRPr="00583E37">
              <w:rPr>
                <w:rFonts w:ascii="Verdana" w:hAnsi="Verdana" w:cs="Arial"/>
                <w:sz w:val="16"/>
                <w:szCs w:val="16"/>
              </w:rPr>
              <w:t>Trimestral</w:t>
            </w:r>
          </w:p>
        </w:tc>
        <w:tc>
          <w:tcPr>
            <w:tcW w:w="627" w:type="pct"/>
            <w:shd w:val="clear" w:color="auto" w:fill="FFFFFF"/>
            <w:tcMar>
              <w:top w:w="0" w:type="dxa"/>
              <w:left w:w="0" w:type="dxa"/>
              <w:bottom w:w="0" w:type="dxa"/>
              <w:right w:w="0" w:type="dxa"/>
            </w:tcMar>
            <w:vAlign w:val="center"/>
          </w:tcPr>
          <w:p w:rsidR="00F34A64" w:rsidRPr="00D04FA6" w:rsidRDefault="005F6198" w:rsidP="00D04FA6">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27"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3"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28"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J.U.D. de Administración Recursos Humanos Materiales y Servicios</w:t>
            </w:r>
          </w:p>
        </w:tc>
      </w:tr>
    </w:tbl>
    <w:p w:rsidR="005A1594" w:rsidRPr="00583E37" w:rsidRDefault="009B3B4A" w:rsidP="005B19A3">
      <w:pPr>
        <w:tabs>
          <w:tab w:val="left" w:pos="3951"/>
          <w:tab w:val="left" w:pos="5794"/>
          <w:tab w:val="left" w:pos="7637"/>
          <w:tab w:val="left" w:pos="11194"/>
        </w:tabs>
        <w:ind w:left="-132"/>
        <w:rPr>
          <w:rStyle w:val="tinf21"/>
          <w:rFonts w:cs="Arial"/>
          <w:color w:val="auto"/>
        </w:rPr>
      </w:pPr>
      <w:r w:rsidRPr="00583E37">
        <w:rPr>
          <w:rStyle w:val="tinf21"/>
          <w:rFonts w:cs="Arial"/>
          <w:color w:val="auto"/>
        </w:rPr>
        <w:tab/>
      </w:r>
      <w:r w:rsidRPr="00583E37">
        <w:rPr>
          <w:rFonts w:ascii="Verdana" w:hAnsi="Verdana" w:cs="Arial"/>
          <w:sz w:val="16"/>
          <w:szCs w:val="16"/>
        </w:rPr>
        <w:tab/>
      </w:r>
      <w:r w:rsidRPr="00583E37">
        <w:rPr>
          <w:rStyle w:val="tinf21"/>
          <w:rFonts w:cs="Arial"/>
          <w:color w:val="auto"/>
        </w:rPr>
        <w:tab/>
      </w:r>
      <w:r w:rsidRPr="00583E37">
        <w:rPr>
          <w:rStyle w:val="tinf21"/>
          <w:rFonts w:cs="Arial"/>
          <w:color w:val="auto"/>
        </w:rPr>
        <w:tab/>
      </w:r>
    </w:p>
    <w:p w:rsidR="005A1594" w:rsidRPr="00583E37" w:rsidRDefault="005A1594">
      <w:pPr>
        <w:rPr>
          <w:rStyle w:val="tinf21"/>
          <w:rFonts w:cs="Arial"/>
          <w:color w:val="auto"/>
        </w:rPr>
      </w:pPr>
    </w:p>
    <w:p w:rsidR="004060AB" w:rsidRPr="00583E37" w:rsidRDefault="004060AB" w:rsidP="005B19A3">
      <w:pPr>
        <w:tabs>
          <w:tab w:val="left" w:pos="3951"/>
          <w:tab w:val="left" w:pos="5794"/>
          <w:tab w:val="left" w:pos="7637"/>
          <w:tab w:val="left" w:pos="11194"/>
        </w:tabs>
        <w:ind w:left="-132"/>
        <w:rPr>
          <w:rStyle w:val="tinf21"/>
          <w:rFonts w:cs="Arial"/>
          <w:color w:val="auto"/>
        </w:rPr>
      </w:pPr>
    </w:p>
    <w:tbl>
      <w:tblPr>
        <w:tblW w:w="5045" w:type="pct"/>
        <w:jc w:val="center"/>
        <w:tblCellSpacing w:w="0" w:type="dxa"/>
        <w:tblInd w:w="-132"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shd w:val="clear" w:color="auto" w:fill="FFFFFF"/>
        <w:tblCellMar>
          <w:top w:w="75" w:type="dxa"/>
          <w:left w:w="75" w:type="dxa"/>
          <w:bottom w:w="75" w:type="dxa"/>
          <w:right w:w="75" w:type="dxa"/>
        </w:tblCellMar>
        <w:tblLook w:val="0000" w:firstRow="0" w:lastRow="0" w:firstColumn="0" w:lastColumn="0" w:noHBand="0" w:noVBand="0"/>
      </w:tblPr>
      <w:tblGrid>
        <w:gridCol w:w="3783"/>
        <w:gridCol w:w="1701"/>
        <w:gridCol w:w="1842"/>
        <w:gridCol w:w="1842"/>
        <w:gridCol w:w="2834"/>
        <w:gridCol w:w="2760"/>
      </w:tblGrid>
      <w:tr w:rsidR="005B19A3" w:rsidRPr="00583E37" w:rsidTr="00A20409">
        <w:trPr>
          <w:tblCellSpacing w:w="0" w:type="dxa"/>
          <w:jc w:val="center"/>
        </w:trPr>
        <w:tc>
          <w:tcPr>
            <w:tcW w:w="5000" w:type="pct"/>
            <w:gridSpan w:val="6"/>
            <w:shd w:val="clear" w:color="auto" w:fill="C2D69B"/>
            <w:tcMar>
              <w:top w:w="0" w:type="dxa"/>
              <w:left w:w="0" w:type="dxa"/>
              <w:bottom w:w="0" w:type="dxa"/>
              <w:right w:w="0" w:type="dxa"/>
            </w:tcMar>
            <w:vAlign w:val="center"/>
          </w:tcPr>
          <w:p w:rsidR="005B19A3" w:rsidRPr="00583E37" w:rsidRDefault="004060AB" w:rsidP="00D7442B">
            <w:pPr>
              <w:rPr>
                <w:rStyle w:val="tmenu1"/>
                <w:rFonts w:ascii="Verdana" w:hAnsi="Verdana" w:cs="Arial"/>
                <w:b/>
                <w:sz w:val="16"/>
                <w:szCs w:val="16"/>
              </w:rPr>
            </w:pPr>
            <w:r w:rsidRPr="00583E37">
              <w:rPr>
                <w:rStyle w:val="tinf21"/>
                <w:rFonts w:cs="Arial"/>
                <w:color w:val="auto"/>
              </w:rPr>
              <w:br w:type="page"/>
            </w:r>
            <w:r w:rsidR="009B3B4A" w:rsidRPr="00583E37">
              <w:rPr>
                <w:rStyle w:val="tmenu1"/>
                <w:rFonts w:ascii="Verdana" w:hAnsi="Verdana" w:cs="Arial"/>
                <w:b/>
                <w:sz w:val="16"/>
                <w:szCs w:val="16"/>
              </w:rPr>
              <w:t>ARTÍCULO 27</w:t>
            </w:r>
          </w:p>
          <w:p w:rsidR="005B19A3" w:rsidRPr="00583E37" w:rsidRDefault="005B19A3" w:rsidP="00D7442B">
            <w:pPr>
              <w:rPr>
                <w:rStyle w:val="tmenu1"/>
                <w:rFonts w:ascii="Verdana" w:hAnsi="Verdana" w:cs="Arial"/>
                <w:b/>
                <w:sz w:val="16"/>
                <w:szCs w:val="16"/>
              </w:rPr>
            </w:pPr>
            <w:r w:rsidRPr="00583E37">
              <w:rPr>
                <w:rStyle w:val="tmenu1"/>
                <w:rFonts w:ascii="Verdana" w:hAnsi="Verdana" w:cs="Arial"/>
                <w:b/>
                <w:sz w:val="16"/>
                <w:szCs w:val="16"/>
              </w:rPr>
              <w:t>(…)</w:t>
            </w:r>
          </w:p>
          <w:p w:rsidR="005B19A3" w:rsidRPr="00583E37" w:rsidRDefault="005B19A3" w:rsidP="00D7442B">
            <w:pPr>
              <w:jc w:val="both"/>
              <w:rPr>
                <w:rStyle w:val="tmenu1"/>
                <w:rFonts w:ascii="Verdana" w:hAnsi="Verdana"/>
                <w:b/>
                <w:sz w:val="16"/>
                <w:szCs w:val="16"/>
              </w:rPr>
            </w:pPr>
            <w:r w:rsidRPr="00583E37">
              <w:rPr>
                <w:rStyle w:val="tmenu1"/>
                <w:rFonts w:ascii="Verdana" w:hAnsi="Verdana" w:cs="Arial"/>
                <w:b/>
                <w:sz w:val="16"/>
                <w:szCs w:val="16"/>
              </w:rPr>
              <w:t>Así mismo, el órgano de control de la gestión pública deberá publicar la relación de todas las vistas dadas por el Instituto, derivadas del incumplimiento de las obligaciones contempladas en esta ley, incluyendo el motivo que las originó y el seguimiento que se les dio.</w:t>
            </w:r>
          </w:p>
        </w:tc>
      </w:tr>
      <w:tr w:rsidR="009858F8" w:rsidRPr="00583E37" w:rsidTr="00A20409">
        <w:trPr>
          <w:tblCellSpacing w:w="0" w:type="dxa"/>
          <w:jc w:val="center"/>
        </w:trPr>
        <w:tc>
          <w:tcPr>
            <w:tcW w:w="1281" w:type="pct"/>
            <w:shd w:val="clear" w:color="auto" w:fill="D6E3BC"/>
            <w:tcMar>
              <w:top w:w="0" w:type="dxa"/>
              <w:left w:w="0" w:type="dxa"/>
              <w:bottom w:w="0" w:type="dxa"/>
              <w:right w:w="0" w:type="dxa"/>
            </w:tcMar>
            <w:vAlign w:val="center"/>
          </w:tcPr>
          <w:p w:rsidR="009858F8" w:rsidRPr="00583E37" w:rsidRDefault="009858F8" w:rsidP="00E241FD">
            <w:pPr>
              <w:jc w:val="center"/>
              <w:rPr>
                <w:rFonts w:ascii="Verdana" w:hAnsi="Verdana" w:cs="Arial"/>
                <w:b/>
                <w:bCs/>
                <w:sz w:val="16"/>
                <w:szCs w:val="16"/>
              </w:rPr>
            </w:pPr>
            <w:r w:rsidRPr="00583E37">
              <w:rPr>
                <w:rFonts w:ascii="Verdana" w:hAnsi="Verdana" w:cs="Arial"/>
                <w:b/>
                <w:bCs/>
                <w:sz w:val="16"/>
                <w:szCs w:val="16"/>
              </w:rPr>
              <w:lastRenderedPageBreak/>
              <w:t>FRACCIÓN</w:t>
            </w:r>
          </w:p>
        </w:tc>
        <w:tc>
          <w:tcPr>
            <w:tcW w:w="576" w:type="pct"/>
            <w:shd w:val="clear" w:color="auto" w:fill="D6E3BC"/>
            <w:tcMar>
              <w:top w:w="0" w:type="dxa"/>
              <w:left w:w="0" w:type="dxa"/>
              <w:bottom w:w="0" w:type="dxa"/>
              <w:right w:w="0" w:type="dxa"/>
            </w:tcMar>
            <w:vAlign w:val="center"/>
          </w:tcPr>
          <w:p w:rsidR="009858F8" w:rsidRPr="00583E37" w:rsidRDefault="009858F8" w:rsidP="00E241FD">
            <w:pPr>
              <w:jc w:val="center"/>
              <w:rPr>
                <w:rFonts w:ascii="Verdana" w:hAnsi="Verdana" w:cs="Arial"/>
                <w:b/>
                <w:bCs/>
                <w:sz w:val="16"/>
                <w:szCs w:val="16"/>
              </w:rPr>
            </w:pPr>
            <w:r w:rsidRPr="00583E37">
              <w:rPr>
                <w:rFonts w:ascii="Verdana" w:hAnsi="Verdana" w:cs="Arial"/>
                <w:b/>
                <w:bCs/>
                <w:sz w:val="16"/>
                <w:szCs w:val="16"/>
              </w:rPr>
              <w:t>PERIODO DE ACTUALIZACIÓN</w:t>
            </w:r>
          </w:p>
        </w:tc>
        <w:tc>
          <w:tcPr>
            <w:tcW w:w="624" w:type="pct"/>
            <w:shd w:val="clear" w:color="auto" w:fill="D6E3BC"/>
            <w:tcMar>
              <w:top w:w="0" w:type="dxa"/>
              <w:left w:w="0" w:type="dxa"/>
              <w:bottom w:w="0" w:type="dxa"/>
              <w:right w:w="0" w:type="dxa"/>
            </w:tcMar>
            <w:vAlign w:val="center"/>
          </w:tcPr>
          <w:p w:rsidR="009858F8" w:rsidRPr="00583E37" w:rsidRDefault="009858F8" w:rsidP="00E241FD">
            <w:pPr>
              <w:jc w:val="center"/>
              <w:rPr>
                <w:rFonts w:ascii="Verdana" w:hAnsi="Verdana" w:cs="Arial"/>
                <w:b/>
                <w:bCs/>
                <w:sz w:val="16"/>
                <w:szCs w:val="16"/>
              </w:rPr>
            </w:pPr>
            <w:r w:rsidRPr="00583E37">
              <w:rPr>
                <w:rFonts w:ascii="Verdana" w:hAnsi="Verdana" w:cs="Arial"/>
                <w:b/>
                <w:bCs/>
                <w:sz w:val="16"/>
                <w:szCs w:val="16"/>
              </w:rPr>
              <w:t>NORMA</w:t>
            </w:r>
          </w:p>
        </w:tc>
        <w:tc>
          <w:tcPr>
            <w:tcW w:w="624" w:type="pct"/>
            <w:shd w:val="clear" w:color="auto" w:fill="D6E3BC"/>
            <w:tcMar>
              <w:top w:w="0" w:type="dxa"/>
              <w:left w:w="0" w:type="dxa"/>
              <w:bottom w:w="0" w:type="dxa"/>
              <w:right w:w="0" w:type="dxa"/>
            </w:tcMar>
            <w:vAlign w:val="center"/>
          </w:tcPr>
          <w:p w:rsidR="009858F8" w:rsidRPr="00583E37" w:rsidRDefault="009858F8" w:rsidP="00E241FD">
            <w:pPr>
              <w:jc w:val="center"/>
              <w:rPr>
                <w:rFonts w:ascii="Verdana" w:hAnsi="Verdana" w:cs="Arial"/>
                <w:b/>
                <w:bCs/>
                <w:sz w:val="16"/>
                <w:szCs w:val="16"/>
              </w:rPr>
            </w:pPr>
            <w:r w:rsidRPr="00583E37">
              <w:rPr>
                <w:rFonts w:ascii="Verdana" w:hAnsi="Verdana" w:cs="Arial"/>
                <w:b/>
                <w:bCs/>
                <w:sz w:val="16"/>
                <w:szCs w:val="16"/>
              </w:rPr>
              <w:t>APLICABILIDAD</w:t>
            </w:r>
          </w:p>
        </w:tc>
        <w:tc>
          <w:tcPr>
            <w:tcW w:w="960" w:type="pct"/>
            <w:shd w:val="clear" w:color="auto" w:fill="D6E3BC"/>
            <w:tcMar>
              <w:top w:w="0" w:type="dxa"/>
              <w:left w:w="0" w:type="dxa"/>
              <w:bottom w:w="0" w:type="dxa"/>
              <w:right w:w="0" w:type="dxa"/>
            </w:tcMar>
            <w:vAlign w:val="center"/>
          </w:tcPr>
          <w:p w:rsidR="009858F8" w:rsidRPr="00583E37" w:rsidRDefault="009858F8" w:rsidP="00E241FD">
            <w:pP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934" w:type="pct"/>
            <w:shd w:val="clear" w:color="auto" w:fill="D6E3BC"/>
            <w:tcMar>
              <w:top w:w="0" w:type="dxa"/>
              <w:left w:w="0" w:type="dxa"/>
              <w:bottom w:w="0" w:type="dxa"/>
              <w:right w:w="0" w:type="dxa"/>
            </w:tcMar>
            <w:vAlign w:val="center"/>
          </w:tcPr>
          <w:p w:rsidR="009858F8" w:rsidRPr="00583E37" w:rsidRDefault="009858F8" w:rsidP="00E241FD">
            <w:pPr>
              <w:jc w:val="center"/>
              <w:rPr>
                <w:rFonts w:ascii="Verdana" w:hAnsi="Verdana" w:cs="Arial"/>
                <w:b/>
                <w:bCs/>
                <w:sz w:val="16"/>
                <w:szCs w:val="16"/>
              </w:rPr>
            </w:pPr>
            <w:r w:rsidRPr="00583E37">
              <w:rPr>
                <w:rFonts w:ascii="Verdana" w:hAnsi="Verdana" w:cs="Arial"/>
                <w:b/>
                <w:bCs/>
                <w:sz w:val="16"/>
                <w:szCs w:val="16"/>
              </w:rPr>
              <w:t>AREA RESPONSABLE</w:t>
            </w:r>
          </w:p>
        </w:tc>
      </w:tr>
      <w:tr w:rsidR="000521CE" w:rsidRPr="00583E37" w:rsidTr="00A20409">
        <w:trPr>
          <w:tblCellSpacing w:w="0" w:type="dxa"/>
          <w:jc w:val="center"/>
        </w:trPr>
        <w:tc>
          <w:tcPr>
            <w:tcW w:w="1281" w:type="pct"/>
            <w:shd w:val="clear" w:color="auto" w:fill="FFFFFF"/>
            <w:tcMar>
              <w:top w:w="0" w:type="dxa"/>
              <w:left w:w="0" w:type="dxa"/>
              <w:bottom w:w="0" w:type="dxa"/>
              <w:right w:w="0" w:type="dxa"/>
            </w:tcMar>
          </w:tcPr>
          <w:p w:rsidR="000521CE" w:rsidRPr="00583E37" w:rsidRDefault="000521CE" w:rsidP="009B3B4A">
            <w:pPr>
              <w:jc w:val="both"/>
              <w:rPr>
                <w:rFonts w:ascii="Verdana" w:hAnsi="Verdana" w:cs="Arial"/>
                <w:sz w:val="16"/>
                <w:szCs w:val="16"/>
              </w:rPr>
            </w:pPr>
            <w:r w:rsidRPr="00583E37">
              <w:rPr>
                <w:rStyle w:val="tinf21"/>
                <w:rFonts w:cs="Arial"/>
                <w:color w:val="auto"/>
              </w:rPr>
              <w:t>Párrafo 3°.</w:t>
            </w:r>
            <w:r w:rsidRPr="00583E37">
              <w:rPr>
                <w:rStyle w:val="tmenu1"/>
                <w:rFonts w:ascii="Verdana" w:hAnsi="Verdana" w:cs="Arial"/>
                <w:sz w:val="16"/>
                <w:szCs w:val="16"/>
              </w:rPr>
              <w:t xml:space="preserve"> Así mismo, el órgano de control de la gestión pública deberá publicar la relación de todas las vistas dadas por el Instituto, derivadas del incumplimiento de las obligaciones contempladas en esta ley, incluyendo el motivo que las originó y el seguimiento que se les dio.</w:t>
            </w:r>
          </w:p>
        </w:tc>
        <w:tc>
          <w:tcPr>
            <w:tcW w:w="576"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Fonts w:ascii="Verdana" w:hAnsi="Verdana" w:cs="Arial"/>
                <w:sz w:val="16"/>
                <w:szCs w:val="16"/>
              </w:rPr>
              <w:t>Trimestral</w:t>
            </w:r>
          </w:p>
        </w:tc>
        <w:tc>
          <w:tcPr>
            <w:tcW w:w="624" w:type="pct"/>
            <w:shd w:val="clear" w:color="auto" w:fill="FFFFFF"/>
            <w:tcMar>
              <w:top w:w="0" w:type="dxa"/>
              <w:left w:w="0" w:type="dxa"/>
              <w:bottom w:w="0" w:type="dxa"/>
              <w:right w:w="0" w:type="dxa"/>
            </w:tcMar>
            <w:vAlign w:val="center"/>
          </w:tcPr>
          <w:p w:rsidR="000521CE" w:rsidRDefault="005F6198" w:rsidP="005B19A3">
            <w:pPr>
              <w:jc w:val="center"/>
              <w:rPr>
                <w:rFonts w:ascii="Verdana" w:hAnsi="Verdana"/>
                <w:color w:val="000000"/>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r w:rsidRPr="00583E37">
              <w:rPr>
                <w:rFonts w:ascii="Verdana" w:hAnsi="Verdana"/>
                <w:color w:val="000000"/>
                <w:sz w:val="16"/>
                <w:szCs w:val="16"/>
              </w:rPr>
              <w:br/>
              <w:t>Criterios y metodología de evaluación de la información pública de oficio que deben dar a conocer los Entes Obligados en sus portales de Internet</w:t>
            </w:r>
          </w:p>
          <w:p w:rsidR="00F34A64" w:rsidRPr="00583E37" w:rsidRDefault="00F34A64" w:rsidP="005B19A3">
            <w:pPr>
              <w:jc w:val="center"/>
              <w:rPr>
                <w:rFonts w:ascii="Verdana" w:hAnsi="Verdana" w:cs="Arial"/>
                <w:sz w:val="16"/>
                <w:szCs w:val="16"/>
              </w:rPr>
            </w:pPr>
          </w:p>
        </w:tc>
        <w:tc>
          <w:tcPr>
            <w:tcW w:w="624"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0"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34"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Contraloría Interna</w:t>
            </w:r>
          </w:p>
        </w:tc>
      </w:tr>
    </w:tbl>
    <w:p w:rsidR="009B3B4A" w:rsidRPr="00583E37" w:rsidRDefault="009B3B4A" w:rsidP="005B19A3">
      <w:pPr>
        <w:tabs>
          <w:tab w:val="left" w:pos="3951"/>
          <w:tab w:val="left" w:pos="5794"/>
          <w:tab w:val="left" w:pos="7637"/>
          <w:tab w:val="left" w:pos="11194"/>
        </w:tabs>
        <w:ind w:left="-132"/>
        <w:rPr>
          <w:rStyle w:val="tinf21"/>
          <w:rFonts w:cs="Arial"/>
          <w:color w:val="auto"/>
        </w:rPr>
      </w:pPr>
    </w:p>
    <w:p w:rsidR="004060AB" w:rsidRPr="00583E37" w:rsidRDefault="004060AB">
      <w:pPr>
        <w:rPr>
          <w:rFonts w:ascii="Verdana" w:hAnsi="Verdana"/>
          <w:sz w:val="16"/>
          <w:szCs w:val="16"/>
        </w:rPr>
      </w:pPr>
      <w:r w:rsidRPr="00583E37">
        <w:rPr>
          <w:rFonts w:ascii="Verdana" w:hAnsi="Verdana"/>
          <w:sz w:val="16"/>
          <w:szCs w:val="16"/>
        </w:rPr>
        <w:br w:type="page"/>
      </w:r>
    </w:p>
    <w:tbl>
      <w:tblPr>
        <w:tblW w:w="5000" w:type="pct"/>
        <w:jc w:val="center"/>
        <w:tblCellSpacing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top w:w="75" w:type="dxa"/>
          <w:left w:w="75" w:type="dxa"/>
          <w:bottom w:w="75" w:type="dxa"/>
          <w:right w:w="75" w:type="dxa"/>
        </w:tblCellMar>
        <w:tblLook w:val="0000" w:firstRow="0" w:lastRow="0" w:firstColumn="0" w:lastColumn="0" w:noHBand="0" w:noVBand="0"/>
      </w:tblPr>
      <w:tblGrid>
        <w:gridCol w:w="3717"/>
        <w:gridCol w:w="1700"/>
        <w:gridCol w:w="1843"/>
        <w:gridCol w:w="1843"/>
        <w:gridCol w:w="2835"/>
        <w:gridCol w:w="2692"/>
      </w:tblGrid>
      <w:tr w:rsidR="00863711" w:rsidRPr="00583E37" w:rsidTr="00A20409">
        <w:trPr>
          <w:tblCellSpacing w:w="0" w:type="dxa"/>
          <w:jc w:val="center"/>
        </w:trPr>
        <w:tc>
          <w:tcPr>
            <w:tcW w:w="0" w:type="auto"/>
            <w:gridSpan w:val="6"/>
            <w:shd w:val="clear" w:color="auto" w:fill="C2D69B"/>
            <w:tcMar>
              <w:top w:w="0" w:type="dxa"/>
              <w:left w:w="0" w:type="dxa"/>
              <w:bottom w:w="0" w:type="dxa"/>
              <w:right w:w="0" w:type="dxa"/>
            </w:tcMar>
            <w:vAlign w:val="center"/>
          </w:tcPr>
          <w:p w:rsidR="00BC6A1F" w:rsidRPr="00583E37" w:rsidRDefault="004060AB" w:rsidP="005B19A3">
            <w:pPr>
              <w:jc w:val="both"/>
              <w:rPr>
                <w:rStyle w:val="tmenu1"/>
                <w:rFonts w:ascii="Verdana" w:hAnsi="Verdana"/>
                <w:b/>
                <w:sz w:val="16"/>
                <w:szCs w:val="16"/>
              </w:rPr>
            </w:pPr>
            <w:r w:rsidRPr="00583E37">
              <w:rPr>
                <w:rFonts w:ascii="Verdana" w:hAnsi="Verdana" w:cs="Arial"/>
                <w:sz w:val="16"/>
                <w:szCs w:val="16"/>
              </w:rPr>
              <w:lastRenderedPageBreak/>
              <w:br w:type="page"/>
            </w:r>
            <w:r w:rsidR="004456C5" w:rsidRPr="00583E37">
              <w:rPr>
                <w:rStyle w:val="tmenu1"/>
                <w:rFonts w:ascii="Verdana" w:hAnsi="Verdana" w:cs="Arial"/>
                <w:b/>
                <w:sz w:val="16"/>
                <w:szCs w:val="16"/>
              </w:rPr>
              <w:t xml:space="preserve">ARTÍCULO </w:t>
            </w:r>
            <w:r w:rsidR="00863711" w:rsidRPr="00583E37">
              <w:rPr>
                <w:rStyle w:val="tmenu1"/>
                <w:rFonts w:ascii="Verdana" w:hAnsi="Verdana" w:cs="Arial"/>
                <w:b/>
                <w:sz w:val="16"/>
                <w:szCs w:val="16"/>
              </w:rPr>
              <w:t xml:space="preserve">28.Los Entes </w:t>
            </w:r>
            <w:r w:rsidR="00D7442B" w:rsidRPr="00583E37">
              <w:rPr>
                <w:rStyle w:val="tmenu1"/>
                <w:rFonts w:ascii="Verdana" w:hAnsi="Verdana" w:cs="Arial"/>
                <w:b/>
                <w:sz w:val="16"/>
                <w:szCs w:val="16"/>
              </w:rPr>
              <w:t>obligados deberán dar acceso a la información</w:t>
            </w:r>
            <w:r w:rsidR="00F81601" w:rsidRPr="00583E37">
              <w:rPr>
                <w:rStyle w:val="tmenu1"/>
                <w:rFonts w:ascii="Verdana" w:hAnsi="Verdana" w:cs="Arial"/>
                <w:b/>
                <w:sz w:val="16"/>
                <w:szCs w:val="16"/>
              </w:rPr>
              <w:t xml:space="preserve"> a que se refiere este capítulo mediante base de datos que permitan la búsqueda y extracción de información. Además las páginas deberán contar con buscadores temáticos y disponer de un respaldo con todos los registros electrónicos para cualquier persona que lo </w:t>
            </w:r>
            <w:r w:rsidR="00BC6A1F" w:rsidRPr="00583E37">
              <w:rPr>
                <w:rStyle w:val="tmenu1"/>
                <w:rFonts w:ascii="Verdana" w:hAnsi="Verdana" w:cs="Arial"/>
                <w:b/>
                <w:sz w:val="16"/>
                <w:szCs w:val="16"/>
              </w:rPr>
              <w:t>solicite</w:t>
            </w:r>
            <w:r w:rsidR="00F81601" w:rsidRPr="00583E37">
              <w:rPr>
                <w:rStyle w:val="tmenu1"/>
                <w:rFonts w:ascii="Verdana" w:hAnsi="Verdana" w:cs="Arial"/>
                <w:b/>
                <w:sz w:val="16"/>
                <w:szCs w:val="16"/>
              </w:rPr>
              <w:t>.</w:t>
            </w:r>
          </w:p>
        </w:tc>
      </w:tr>
      <w:tr w:rsidR="009858F8" w:rsidRPr="00583E37" w:rsidTr="00A20409">
        <w:trPr>
          <w:tblCellSpacing w:w="0" w:type="dxa"/>
          <w:jc w:val="center"/>
        </w:trPr>
        <w:tc>
          <w:tcPr>
            <w:tcW w:w="1270"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FRACCIÓN</w:t>
            </w:r>
          </w:p>
        </w:tc>
        <w:tc>
          <w:tcPr>
            <w:tcW w:w="581"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PERIODO DE ACTUALIZACIÓN</w:t>
            </w:r>
          </w:p>
        </w:tc>
        <w:tc>
          <w:tcPr>
            <w:tcW w:w="630"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NORMA</w:t>
            </w:r>
          </w:p>
        </w:tc>
        <w:tc>
          <w:tcPr>
            <w:tcW w:w="630"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APLICABILIDAD</w:t>
            </w:r>
          </w:p>
        </w:tc>
        <w:tc>
          <w:tcPr>
            <w:tcW w:w="969"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920"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AREA RESPONSABLE</w:t>
            </w:r>
          </w:p>
        </w:tc>
      </w:tr>
      <w:tr w:rsidR="000521CE" w:rsidRPr="00583E37" w:rsidTr="00A20409">
        <w:trPr>
          <w:tblCellSpacing w:w="0" w:type="dxa"/>
          <w:jc w:val="center"/>
        </w:trPr>
        <w:tc>
          <w:tcPr>
            <w:tcW w:w="1270" w:type="pct"/>
            <w:shd w:val="clear" w:color="auto" w:fill="FFFFFF"/>
            <w:tcMar>
              <w:top w:w="0" w:type="dxa"/>
              <w:left w:w="0" w:type="dxa"/>
              <w:bottom w:w="0" w:type="dxa"/>
              <w:right w:w="0" w:type="dxa"/>
            </w:tcMar>
          </w:tcPr>
          <w:p w:rsidR="000521CE" w:rsidRPr="00583E37" w:rsidRDefault="000521CE" w:rsidP="00BC6A1F">
            <w:pPr>
              <w:autoSpaceDE w:val="0"/>
              <w:autoSpaceDN w:val="0"/>
              <w:adjustRightInd w:val="0"/>
              <w:jc w:val="both"/>
              <w:rPr>
                <w:rFonts w:ascii="Verdana" w:hAnsi="Verdana" w:cs="Arial"/>
                <w:sz w:val="16"/>
                <w:szCs w:val="16"/>
                <w:lang w:eastAsia="es-MX"/>
              </w:rPr>
            </w:pPr>
            <w:r w:rsidRPr="00583E37">
              <w:rPr>
                <w:rFonts w:ascii="Verdana" w:hAnsi="Verdana" w:cs="Arial"/>
                <w:sz w:val="16"/>
                <w:szCs w:val="16"/>
                <w:lang w:eastAsia="es-MX"/>
              </w:rPr>
              <w:t>Los Entes Obligados contarán en la página de inicio de sus portales de Internet con una señalización fácilmente identificable y accesible que cumpla con los requerimientos de sistematización, comprensión y organización de la información a que se refiere este capítulo.</w:t>
            </w:r>
          </w:p>
          <w:p w:rsidR="000521CE" w:rsidRPr="00583E37" w:rsidRDefault="000521CE" w:rsidP="00BC6A1F">
            <w:pPr>
              <w:autoSpaceDE w:val="0"/>
              <w:autoSpaceDN w:val="0"/>
              <w:adjustRightInd w:val="0"/>
              <w:jc w:val="both"/>
              <w:rPr>
                <w:rFonts w:ascii="Verdana" w:hAnsi="Verdana" w:cs="Arial"/>
                <w:sz w:val="16"/>
                <w:szCs w:val="16"/>
                <w:lang w:eastAsia="es-MX"/>
              </w:rPr>
            </w:pPr>
            <w:r w:rsidRPr="00583E37">
              <w:rPr>
                <w:rFonts w:ascii="Verdana" w:hAnsi="Verdana" w:cs="Arial"/>
                <w:sz w:val="16"/>
                <w:szCs w:val="16"/>
                <w:lang w:eastAsia="es-MX"/>
              </w:rPr>
              <w:t>El Instituto establecerá criterios que permitan homologar la presentación de la información en los portales de Internet y promoverá la creación de medios electrónicos para incorporar, localizar y facilitar el acceso a la información pública de oficio.</w:t>
            </w:r>
          </w:p>
          <w:p w:rsidR="000521CE" w:rsidRPr="00583E37" w:rsidRDefault="000521CE" w:rsidP="00BC6A1F">
            <w:pPr>
              <w:autoSpaceDE w:val="0"/>
              <w:autoSpaceDN w:val="0"/>
              <w:adjustRightInd w:val="0"/>
              <w:jc w:val="both"/>
              <w:rPr>
                <w:rFonts w:ascii="Verdana" w:hAnsi="Verdana" w:cs="Arial"/>
                <w:sz w:val="16"/>
                <w:szCs w:val="16"/>
                <w:lang w:eastAsia="es-MX"/>
              </w:rPr>
            </w:pPr>
            <w:r w:rsidRPr="00583E37">
              <w:rPr>
                <w:rFonts w:ascii="Verdana" w:hAnsi="Verdana" w:cs="Arial"/>
                <w:sz w:val="16"/>
                <w:szCs w:val="16"/>
                <w:lang w:eastAsia="es-MX"/>
              </w:rPr>
              <w:t>Todos los Entes Obligados tienen el deber de contar en sus respectivos sitios de Internet con un portal ciudadano o de transparencia en donde se publique información relevante para las y los ciudadanos, de acuerdo con sus actividades, que atienda de manera anticipada la demanda ciudadana de información.</w:t>
            </w:r>
          </w:p>
          <w:p w:rsidR="000521CE" w:rsidRPr="00583E37" w:rsidRDefault="000521CE" w:rsidP="00F34A64">
            <w:pPr>
              <w:autoSpaceDE w:val="0"/>
              <w:autoSpaceDN w:val="0"/>
              <w:adjustRightInd w:val="0"/>
              <w:jc w:val="both"/>
              <w:rPr>
                <w:rFonts w:ascii="Verdana" w:hAnsi="Verdana" w:cs="Arial"/>
                <w:sz w:val="16"/>
                <w:szCs w:val="16"/>
              </w:rPr>
            </w:pPr>
            <w:r w:rsidRPr="00583E37">
              <w:rPr>
                <w:rFonts w:ascii="Verdana" w:hAnsi="Verdana" w:cs="Arial"/>
                <w:sz w:val="16"/>
                <w:szCs w:val="16"/>
                <w:lang w:eastAsia="es-MX"/>
              </w:rPr>
              <w:t>Toda la información en poder de los Entes Obligados a que hace referencia el capítulo segundo, estará a disposición de las personas en expedientes electrónicos, para su consulta directa en los respectivos sitios de Internet, salvo aquella que se considere como información de acceso restringido en sus distintas modalidades.</w:t>
            </w:r>
          </w:p>
        </w:tc>
        <w:tc>
          <w:tcPr>
            <w:tcW w:w="581"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No especifica</w:t>
            </w:r>
          </w:p>
        </w:tc>
        <w:tc>
          <w:tcPr>
            <w:tcW w:w="630" w:type="pct"/>
            <w:shd w:val="clear" w:color="auto" w:fill="FFFFFF"/>
            <w:tcMar>
              <w:top w:w="0" w:type="dxa"/>
              <w:left w:w="0" w:type="dxa"/>
              <w:bottom w:w="0" w:type="dxa"/>
              <w:right w:w="0" w:type="dxa"/>
            </w:tcMar>
            <w:vAlign w:val="center"/>
          </w:tcPr>
          <w:p w:rsidR="000521CE" w:rsidRPr="00583E37" w:rsidRDefault="005F6198" w:rsidP="005B19A3">
            <w:pPr>
              <w:jc w:val="center"/>
              <w:rPr>
                <w:rFonts w:ascii="Verdana" w:hAnsi="Verdana" w:cs="Arial"/>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30" w:type="pct"/>
            <w:shd w:val="clear" w:color="auto" w:fill="FFFFFF"/>
            <w:tcMar>
              <w:top w:w="0" w:type="dxa"/>
              <w:left w:w="0" w:type="dxa"/>
              <w:bottom w:w="0" w:type="dxa"/>
              <w:right w:w="0" w:type="dxa"/>
            </w:tcMar>
            <w:vAlign w:val="center"/>
          </w:tcPr>
          <w:p w:rsidR="000521CE" w:rsidRPr="00583E37" w:rsidRDefault="00A72FA2" w:rsidP="005B19A3">
            <w:pPr>
              <w:jc w:val="center"/>
              <w:rPr>
                <w:rFonts w:ascii="Verdana" w:hAnsi="Verdana" w:cs="Arial"/>
                <w:sz w:val="16"/>
                <w:szCs w:val="16"/>
              </w:rPr>
            </w:pPr>
            <w:r w:rsidRPr="00583E37">
              <w:rPr>
                <w:rFonts w:ascii="Verdana" w:hAnsi="Verdana" w:cs="Arial"/>
                <w:sz w:val="16"/>
                <w:szCs w:val="16"/>
              </w:rPr>
              <w:t>SI APLICA</w:t>
            </w:r>
          </w:p>
        </w:tc>
        <w:tc>
          <w:tcPr>
            <w:tcW w:w="969"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Fonts w:ascii="Verdana" w:hAnsi="Verdana" w:cs="Arial"/>
                <w:sz w:val="16"/>
                <w:szCs w:val="16"/>
              </w:rPr>
              <w:t>No especifica</w:t>
            </w:r>
          </w:p>
        </w:tc>
        <w:tc>
          <w:tcPr>
            <w:tcW w:w="920" w:type="pct"/>
            <w:shd w:val="clear" w:color="auto" w:fill="FFFFFF"/>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Oficina de Información Pública</w:t>
            </w:r>
          </w:p>
        </w:tc>
      </w:tr>
    </w:tbl>
    <w:p w:rsidR="00F34A64" w:rsidRDefault="00F34A64" w:rsidP="00863711">
      <w:pPr>
        <w:spacing w:after="240"/>
        <w:jc w:val="right"/>
        <w:rPr>
          <w:rFonts w:ascii="Verdana" w:hAnsi="Verdana" w:cs="Arial"/>
          <w:sz w:val="16"/>
          <w:szCs w:val="16"/>
        </w:rPr>
      </w:pPr>
    </w:p>
    <w:p w:rsidR="00D04FA6" w:rsidRDefault="00D04FA6" w:rsidP="00863711">
      <w:pPr>
        <w:spacing w:after="240"/>
        <w:jc w:val="right"/>
        <w:rPr>
          <w:rFonts w:ascii="Verdana" w:hAnsi="Verdana" w:cs="Arial"/>
          <w:sz w:val="16"/>
          <w:szCs w:val="16"/>
        </w:rPr>
      </w:pPr>
    </w:p>
    <w:p w:rsidR="00D04FA6" w:rsidRDefault="00D04FA6" w:rsidP="00863711">
      <w:pPr>
        <w:spacing w:after="240"/>
        <w:jc w:val="right"/>
        <w:rPr>
          <w:rFonts w:ascii="Verdana" w:hAnsi="Verdana" w:cs="Arial"/>
          <w:sz w:val="16"/>
          <w:szCs w:val="16"/>
        </w:rPr>
      </w:pPr>
    </w:p>
    <w:tbl>
      <w:tblPr>
        <w:tblW w:w="5000" w:type="pct"/>
        <w:jc w:val="center"/>
        <w:tblCellSpacing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top w:w="75" w:type="dxa"/>
          <w:left w:w="75" w:type="dxa"/>
          <w:bottom w:w="75" w:type="dxa"/>
          <w:right w:w="75" w:type="dxa"/>
        </w:tblCellMar>
        <w:tblLook w:val="0000" w:firstRow="0" w:lastRow="0" w:firstColumn="0" w:lastColumn="0" w:noHBand="0" w:noVBand="0"/>
      </w:tblPr>
      <w:tblGrid>
        <w:gridCol w:w="3962"/>
        <w:gridCol w:w="1849"/>
        <w:gridCol w:w="1861"/>
        <w:gridCol w:w="1864"/>
        <w:gridCol w:w="2282"/>
        <w:gridCol w:w="2812"/>
      </w:tblGrid>
      <w:tr w:rsidR="00863711" w:rsidRPr="00583E37" w:rsidTr="00A20409">
        <w:trPr>
          <w:tblCellSpacing w:w="0" w:type="dxa"/>
          <w:jc w:val="center"/>
        </w:trPr>
        <w:tc>
          <w:tcPr>
            <w:tcW w:w="0" w:type="auto"/>
            <w:gridSpan w:val="6"/>
            <w:shd w:val="clear" w:color="auto" w:fill="C2D69B"/>
            <w:tcMar>
              <w:top w:w="0" w:type="dxa"/>
              <w:left w:w="0" w:type="dxa"/>
              <w:bottom w:w="0" w:type="dxa"/>
              <w:right w:w="0" w:type="dxa"/>
            </w:tcMar>
            <w:vAlign w:val="center"/>
          </w:tcPr>
          <w:p w:rsidR="00863711" w:rsidRPr="00583E37" w:rsidRDefault="00F34A64" w:rsidP="005B19A3">
            <w:pPr>
              <w:jc w:val="both"/>
              <w:rPr>
                <w:rStyle w:val="tmenu1"/>
                <w:rFonts w:ascii="Verdana" w:hAnsi="Verdana"/>
                <w:b/>
                <w:sz w:val="16"/>
                <w:szCs w:val="16"/>
              </w:rPr>
            </w:pPr>
            <w:r>
              <w:rPr>
                <w:rFonts w:ascii="Verdana" w:hAnsi="Verdana" w:cs="Arial"/>
                <w:sz w:val="16"/>
                <w:szCs w:val="16"/>
              </w:rPr>
              <w:lastRenderedPageBreak/>
              <w:br w:type="page"/>
            </w:r>
            <w:r w:rsidR="004456C5" w:rsidRPr="00583E37">
              <w:rPr>
                <w:rStyle w:val="tmenu1"/>
                <w:rFonts w:ascii="Verdana" w:hAnsi="Verdana" w:cs="Arial"/>
                <w:b/>
                <w:sz w:val="16"/>
                <w:szCs w:val="16"/>
              </w:rPr>
              <w:t xml:space="preserve">ARTÍCULO </w:t>
            </w:r>
            <w:r w:rsidR="00863711" w:rsidRPr="00583E37">
              <w:rPr>
                <w:rStyle w:val="tmenu1"/>
                <w:rFonts w:ascii="Verdana" w:hAnsi="Verdana" w:cs="Arial"/>
                <w:b/>
                <w:sz w:val="16"/>
                <w:szCs w:val="16"/>
              </w:rPr>
              <w:t xml:space="preserve">29.Con el objeto de verificar que la información pública que recibe cualquier persona es la versión más actualizada, el Ente </w:t>
            </w:r>
            <w:r w:rsidR="00BC6A1F" w:rsidRPr="00583E37">
              <w:rPr>
                <w:rStyle w:val="tmenu1"/>
                <w:rFonts w:ascii="Verdana" w:hAnsi="Verdana" w:cs="Arial"/>
                <w:b/>
                <w:sz w:val="16"/>
                <w:szCs w:val="16"/>
              </w:rPr>
              <w:t>obligado</w:t>
            </w:r>
            <w:r w:rsidR="00863711" w:rsidRPr="00583E37">
              <w:rPr>
                <w:rStyle w:val="tmenu1"/>
                <w:rFonts w:ascii="Verdana" w:hAnsi="Verdana" w:cs="Arial"/>
                <w:b/>
                <w:sz w:val="16"/>
                <w:szCs w:val="16"/>
              </w:rPr>
              <w:t xml:space="preserve"> deberá difundir, dentro del primer mes de cada año, un calendario de actualización, por cada contenido de información y el área responsable. En caso de que no exista una norma que ya instruya la actualización de algún contenido, éste deberá actualizarse al menos cada tres meses. En todos los casos se deberá indicar la fecha de la última actualización por cada rubro a los que se refieren este Capítulo.</w:t>
            </w:r>
          </w:p>
        </w:tc>
      </w:tr>
      <w:tr w:rsidR="009858F8" w:rsidRPr="00583E37" w:rsidTr="00A20409">
        <w:trPr>
          <w:tblCellSpacing w:w="0" w:type="dxa"/>
          <w:jc w:val="center"/>
        </w:trPr>
        <w:tc>
          <w:tcPr>
            <w:tcW w:w="1354"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FRACCIÓN</w:t>
            </w:r>
          </w:p>
        </w:tc>
        <w:tc>
          <w:tcPr>
            <w:tcW w:w="632"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PERIODO DE ACTUALIZACIÓN</w:t>
            </w:r>
          </w:p>
        </w:tc>
        <w:tc>
          <w:tcPr>
            <w:tcW w:w="636"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NORMA</w:t>
            </w:r>
          </w:p>
        </w:tc>
        <w:tc>
          <w:tcPr>
            <w:tcW w:w="637"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APLICABILIDAD</w:t>
            </w:r>
          </w:p>
        </w:tc>
        <w:tc>
          <w:tcPr>
            <w:tcW w:w="780"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961" w:type="pct"/>
            <w:shd w:val="clear" w:color="auto" w:fill="D6E3BC"/>
            <w:tcMar>
              <w:top w:w="0" w:type="dxa"/>
              <w:left w:w="0" w:type="dxa"/>
              <w:bottom w:w="0" w:type="dxa"/>
              <w:right w:w="0" w:type="dxa"/>
            </w:tcMar>
            <w:vAlign w:val="center"/>
          </w:tcPr>
          <w:p w:rsidR="009858F8" w:rsidRPr="00583E37" w:rsidRDefault="009858F8">
            <w:pPr>
              <w:jc w:val="center"/>
              <w:rPr>
                <w:rFonts w:ascii="Verdana" w:hAnsi="Verdana" w:cs="Arial"/>
                <w:b/>
                <w:bCs/>
                <w:sz w:val="16"/>
                <w:szCs w:val="16"/>
              </w:rPr>
            </w:pPr>
            <w:r w:rsidRPr="00583E37">
              <w:rPr>
                <w:rFonts w:ascii="Verdana" w:hAnsi="Verdana" w:cs="Arial"/>
                <w:b/>
                <w:bCs/>
                <w:sz w:val="16"/>
                <w:szCs w:val="16"/>
              </w:rPr>
              <w:t>AREA RESPONSABLE</w:t>
            </w:r>
          </w:p>
        </w:tc>
      </w:tr>
      <w:tr w:rsidR="000521CE" w:rsidRPr="00583E37" w:rsidTr="00A20409">
        <w:trPr>
          <w:tblCellSpacing w:w="0" w:type="dxa"/>
          <w:jc w:val="center"/>
        </w:trPr>
        <w:tc>
          <w:tcPr>
            <w:tcW w:w="1354" w:type="pct"/>
            <w:shd w:val="clear" w:color="auto" w:fill="auto"/>
            <w:tcMar>
              <w:top w:w="0" w:type="dxa"/>
              <w:left w:w="0" w:type="dxa"/>
              <w:bottom w:w="0" w:type="dxa"/>
              <w:right w:w="0" w:type="dxa"/>
            </w:tcMar>
          </w:tcPr>
          <w:p w:rsidR="000521CE" w:rsidRPr="00583E37" w:rsidRDefault="000521CE" w:rsidP="005B19A3">
            <w:pPr>
              <w:jc w:val="both"/>
              <w:rPr>
                <w:rFonts w:ascii="Verdana" w:hAnsi="Verdana" w:cs="Arial"/>
                <w:sz w:val="16"/>
                <w:szCs w:val="16"/>
              </w:rPr>
            </w:pPr>
            <w:r w:rsidRPr="00583E37">
              <w:rPr>
                <w:rStyle w:val="tinf21"/>
                <w:rFonts w:cs="Arial"/>
                <w:color w:val="auto"/>
              </w:rPr>
              <w:t xml:space="preserve">Con el objeto de verificar que la información pública que recibe cualquier persona es la versión más actualizada, el Ente Público deberá difundir, dentro del primer mes de cada año, un calendario de actualización, por cada contenido de información y el área responsable. En caso de que no exista una norma que ya instruya la actualización de algún contenido, éste deberá actualizarse al menos cada tres meses. En todos los casos se deberá indicar la fecha de la última actualización por cada rubro a los que se refieren este Capítulo. </w:t>
            </w:r>
          </w:p>
        </w:tc>
        <w:tc>
          <w:tcPr>
            <w:tcW w:w="632" w:type="pct"/>
            <w:shd w:val="clear" w:color="auto" w:fill="auto"/>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Anual</w:t>
            </w:r>
          </w:p>
        </w:tc>
        <w:tc>
          <w:tcPr>
            <w:tcW w:w="636" w:type="pct"/>
            <w:shd w:val="clear" w:color="auto" w:fill="auto"/>
            <w:tcMar>
              <w:top w:w="0" w:type="dxa"/>
              <w:left w:w="0" w:type="dxa"/>
              <w:bottom w:w="0" w:type="dxa"/>
              <w:right w:w="0" w:type="dxa"/>
            </w:tcMar>
            <w:vAlign w:val="center"/>
          </w:tcPr>
          <w:p w:rsidR="000521CE" w:rsidRPr="00583E37" w:rsidRDefault="005F6198" w:rsidP="005B19A3">
            <w:pPr>
              <w:jc w:val="center"/>
              <w:rPr>
                <w:rFonts w:ascii="Verdana" w:hAnsi="Verdana"/>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37" w:type="pct"/>
            <w:shd w:val="clear" w:color="auto" w:fill="auto"/>
            <w:tcMar>
              <w:top w:w="0" w:type="dxa"/>
              <w:left w:w="0" w:type="dxa"/>
              <w:bottom w:w="0" w:type="dxa"/>
              <w:right w:w="0" w:type="dxa"/>
            </w:tcMar>
            <w:vAlign w:val="center"/>
          </w:tcPr>
          <w:p w:rsidR="000521CE" w:rsidRPr="00583E37" w:rsidRDefault="00A72FA2" w:rsidP="005B19A3">
            <w:pPr>
              <w:jc w:val="center"/>
              <w:rPr>
                <w:rFonts w:ascii="Verdana" w:hAnsi="Verdana"/>
                <w:sz w:val="16"/>
                <w:szCs w:val="16"/>
              </w:rPr>
            </w:pPr>
            <w:r w:rsidRPr="00583E37">
              <w:rPr>
                <w:rFonts w:ascii="Verdana" w:hAnsi="Verdana" w:cs="Arial"/>
                <w:sz w:val="16"/>
                <w:szCs w:val="16"/>
              </w:rPr>
              <w:t>SI APLICA</w:t>
            </w:r>
          </w:p>
        </w:tc>
        <w:tc>
          <w:tcPr>
            <w:tcW w:w="780" w:type="pct"/>
            <w:shd w:val="clear" w:color="auto" w:fill="auto"/>
            <w:tcMar>
              <w:top w:w="0" w:type="dxa"/>
              <w:left w:w="0" w:type="dxa"/>
              <w:bottom w:w="0" w:type="dxa"/>
              <w:right w:w="0" w:type="dxa"/>
            </w:tcMar>
            <w:vAlign w:val="center"/>
          </w:tcPr>
          <w:p w:rsidR="000521CE" w:rsidRPr="00583E37" w:rsidRDefault="000521CE" w:rsidP="005B19A3">
            <w:pPr>
              <w:jc w:val="center"/>
              <w:rPr>
                <w:rFonts w:ascii="Verdana" w:hAnsi="Verdana"/>
                <w:sz w:val="16"/>
                <w:szCs w:val="16"/>
              </w:rPr>
            </w:pPr>
            <w:r w:rsidRPr="00583E37">
              <w:rPr>
                <w:rStyle w:val="tinf21"/>
                <w:rFonts w:cs="Arial"/>
                <w:color w:val="auto"/>
              </w:rPr>
              <w:t>2da quincena de enero</w:t>
            </w:r>
          </w:p>
        </w:tc>
        <w:tc>
          <w:tcPr>
            <w:tcW w:w="961" w:type="pct"/>
            <w:shd w:val="clear" w:color="auto" w:fill="auto"/>
            <w:tcMar>
              <w:top w:w="0" w:type="dxa"/>
              <w:left w:w="0" w:type="dxa"/>
              <w:bottom w:w="0" w:type="dxa"/>
              <w:right w:w="0" w:type="dxa"/>
            </w:tcMar>
            <w:vAlign w:val="center"/>
          </w:tcPr>
          <w:p w:rsidR="000521CE" w:rsidRPr="00583E37" w:rsidRDefault="000521CE" w:rsidP="005B19A3">
            <w:pPr>
              <w:jc w:val="center"/>
              <w:rPr>
                <w:rFonts w:ascii="Verdana" w:hAnsi="Verdana" w:cs="Arial"/>
                <w:sz w:val="16"/>
                <w:szCs w:val="16"/>
              </w:rPr>
            </w:pPr>
            <w:r w:rsidRPr="00583E37">
              <w:rPr>
                <w:rStyle w:val="tinf21"/>
                <w:rFonts w:cs="Arial"/>
                <w:color w:val="auto"/>
              </w:rPr>
              <w:t>Oficina de Información Pública</w:t>
            </w:r>
          </w:p>
        </w:tc>
      </w:tr>
    </w:tbl>
    <w:p w:rsidR="00F4507C" w:rsidRPr="00583E37" w:rsidRDefault="00F4507C">
      <w:pPr>
        <w:rPr>
          <w:rFonts w:ascii="Verdana" w:hAnsi="Verdana"/>
          <w:sz w:val="16"/>
          <w:szCs w:val="16"/>
        </w:rPr>
      </w:pPr>
    </w:p>
    <w:p w:rsidR="009B3B4A" w:rsidRPr="00583E37" w:rsidRDefault="004060AB">
      <w:pPr>
        <w:rPr>
          <w:rFonts w:ascii="Verdana" w:hAnsi="Verdana"/>
          <w:sz w:val="16"/>
          <w:szCs w:val="16"/>
        </w:rPr>
      </w:pPr>
      <w:r w:rsidRPr="00583E37">
        <w:rPr>
          <w:rFonts w:ascii="Verdana" w:hAnsi="Verdana"/>
          <w:sz w:val="16"/>
          <w:szCs w:val="16"/>
        </w:rPr>
        <w:br w:type="page"/>
      </w:r>
    </w:p>
    <w:tbl>
      <w:tblPr>
        <w:tblW w:w="5000" w:type="pct"/>
        <w:jc w:val="center"/>
        <w:tblCellSpacing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top w:w="75" w:type="dxa"/>
          <w:left w:w="75" w:type="dxa"/>
          <w:bottom w:w="75" w:type="dxa"/>
          <w:right w:w="75" w:type="dxa"/>
        </w:tblCellMar>
        <w:tblLook w:val="0000" w:firstRow="0" w:lastRow="0" w:firstColumn="0" w:lastColumn="0" w:noHBand="0" w:noVBand="0"/>
      </w:tblPr>
      <w:tblGrid>
        <w:gridCol w:w="3956"/>
        <w:gridCol w:w="1835"/>
        <w:gridCol w:w="1893"/>
        <w:gridCol w:w="1843"/>
        <w:gridCol w:w="2303"/>
        <w:gridCol w:w="2800"/>
      </w:tblGrid>
      <w:tr w:rsidR="00BC6A1F" w:rsidRPr="00583E37" w:rsidTr="00A20409">
        <w:trPr>
          <w:tblCellSpacing w:w="0" w:type="dxa"/>
          <w:jc w:val="center"/>
        </w:trPr>
        <w:tc>
          <w:tcPr>
            <w:tcW w:w="0" w:type="auto"/>
            <w:gridSpan w:val="6"/>
            <w:shd w:val="clear" w:color="auto" w:fill="C2D69B"/>
            <w:tcMar>
              <w:top w:w="0" w:type="dxa"/>
              <w:left w:w="0" w:type="dxa"/>
              <w:bottom w:w="0" w:type="dxa"/>
              <w:right w:w="0" w:type="dxa"/>
            </w:tcMar>
            <w:vAlign w:val="center"/>
          </w:tcPr>
          <w:p w:rsidR="00BC6A1F" w:rsidRPr="00583E37" w:rsidRDefault="004456C5" w:rsidP="00B26CF0">
            <w:pPr>
              <w:pBdr>
                <w:bar w:val="single" w:sz="4" w:color="7F7F7F"/>
              </w:pBdr>
              <w:autoSpaceDE w:val="0"/>
              <w:autoSpaceDN w:val="0"/>
              <w:adjustRightInd w:val="0"/>
              <w:jc w:val="both"/>
              <w:rPr>
                <w:rFonts w:ascii="Verdana" w:hAnsi="Verdana" w:cs="Arial"/>
                <w:b/>
                <w:sz w:val="16"/>
                <w:szCs w:val="16"/>
              </w:rPr>
            </w:pPr>
            <w:r w:rsidRPr="00583E37">
              <w:rPr>
                <w:rStyle w:val="tmenu1"/>
                <w:rFonts w:ascii="Verdana" w:hAnsi="Verdana" w:cs="Arial"/>
                <w:b/>
                <w:sz w:val="16"/>
                <w:szCs w:val="16"/>
              </w:rPr>
              <w:lastRenderedPageBreak/>
              <w:t xml:space="preserve">ARTÍCULO </w:t>
            </w:r>
            <w:r w:rsidR="00BC6A1F" w:rsidRPr="00583E37">
              <w:rPr>
                <w:rStyle w:val="tmenu1"/>
                <w:rFonts w:ascii="Verdana" w:hAnsi="Verdana" w:cs="Arial"/>
                <w:b/>
                <w:sz w:val="16"/>
                <w:szCs w:val="16"/>
              </w:rPr>
              <w:t>30.</w:t>
            </w:r>
            <w:r w:rsidR="00BC6A1F" w:rsidRPr="00583E37">
              <w:rPr>
                <w:rFonts w:ascii="Verdana" w:hAnsi="Verdana" w:cs="Arial"/>
                <w:b/>
                <w:sz w:val="16"/>
                <w:szCs w:val="16"/>
              </w:rPr>
              <w:t xml:space="preserve"> Toda persona moral, organizaciones de la sociedad civil, sindicatos o cualquier otra análoga que reciban recursos públicos por cualquier concepto, exceptuando las cuotas sindicales, deberán proporcionar a los Entes Públicos de los que los reciban la información relativa al uso, destino y actividades que realicen con tales recursos.</w:t>
            </w:r>
          </w:p>
          <w:p w:rsidR="00BC6A1F" w:rsidRPr="00583E37" w:rsidRDefault="00BC6A1F" w:rsidP="00B26CF0">
            <w:pPr>
              <w:pBdr>
                <w:bar w:val="single" w:sz="4" w:color="7F7F7F"/>
              </w:pBdr>
              <w:jc w:val="center"/>
              <w:rPr>
                <w:rStyle w:val="tmenu1"/>
                <w:rFonts w:ascii="Verdana" w:hAnsi="Verdana"/>
                <w:b/>
                <w:sz w:val="16"/>
                <w:szCs w:val="16"/>
              </w:rPr>
            </w:pPr>
          </w:p>
        </w:tc>
      </w:tr>
      <w:tr w:rsidR="009858F8" w:rsidRPr="00583E37" w:rsidTr="00A20409">
        <w:trPr>
          <w:tblCellSpacing w:w="0" w:type="dxa"/>
          <w:jc w:val="center"/>
        </w:trPr>
        <w:tc>
          <w:tcPr>
            <w:tcW w:w="1352" w:type="pct"/>
            <w:shd w:val="clear" w:color="auto" w:fill="D6E3BC"/>
            <w:tcMar>
              <w:top w:w="0" w:type="dxa"/>
              <w:left w:w="0" w:type="dxa"/>
              <w:bottom w:w="0" w:type="dxa"/>
              <w:right w:w="0" w:type="dxa"/>
            </w:tcMar>
            <w:vAlign w:val="center"/>
          </w:tcPr>
          <w:p w:rsidR="009858F8" w:rsidRPr="00583E37" w:rsidRDefault="009858F8" w:rsidP="00B26CF0">
            <w:pPr>
              <w:pBdr>
                <w:bar w:val="single" w:sz="4" w:color="7F7F7F"/>
              </w:pBdr>
              <w:jc w:val="center"/>
              <w:rPr>
                <w:rFonts w:ascii="Verdana" w:hAnsi="Verdana" w:cs="Arial"/>
                <w:b/>
                <w:bCs/>
                <w:sz w:val="16"/>
                <w:szCs w:val="16"/>
              </w:rPr>
            </w:pPr>
            <w:r w:rsidRPr="00583E37">
              <w:rPr>
                <w:rFonts w:ascii="Verdana" w:hAnsi="Verdana" w:cs="Arial"/>
                <w:b/>
                <w:bCs/>
                <w:sz w:val="16"/>
                <w:szCs w:val="16"/>
              </w:rPr>
              <w:t>FRACCIÓN</w:t>
            </w:r>
          </w:p>
        </w:tc>
        <w:tc>
          <w:tcPr>
            <w:tcW w:w="627" w:type="pct"/>
            <w:shd w:val="clear" w:color="auto" w:fill="D6E3BC"/>
            <w:tcMar>
              <w:top w:w="0" w:type="dxa"/>
              <w:left w:w="0" w:type="dxa"/>
              <w:bottom w:w="0" w:type="dxa"/>
              <w:right w:w="0" w:type="dxa"/>
            </w:tcMar>
            <w:vAlign w:val="center"/>
          </w:tcPr>
          <w:p w:rsidR="009858F8" w:rsidRPr="00583E37" w:rsidRDefault="009858F8" w:rsidP="00B26CF0">
            <w:pPr>
              <w:pBdr>
                <w:bar w:val="single" w:sz="4" w:color="7F7F7F"/>
              </w:pBdr>
              <w:jc w:val="center"/>
              <w:rPr>
                <w:rFonts w:ascii="Verdana" w:hAnsi="Verdana" w:cs="Arial"/>
                <w:b/>
                <w:bCs/>
                <w:sz w:val="16"/>
                <w:szCs w:val="16"/>
              </w:rPr>
            </w:pPr>
            <w:r w:rsidRPr="00583E37">
              <w:rPr>
                <w:rFonts w:ascii="Verdana" w:hAnsi="Verdana" w:cs="Arial"/>
                <w:b/>
                <w:bCs/>
                <w:sz w:val="16"/>
                <w:szCs w:val="16"/>
              </w:rPr>
              <w:t>PERIODO DE ACTUALIZACIÓN</w:t>
            </w:r>
          </w:p>
        </w:tc>
        <w:tc>
          <w:tcPr>
            <w:tcW w:w="647" w:type="pct"/>
            <w:shd w:val="clear" w:color="auto" w:fill="D6E3BC"/>
            <w:tcMar>
              <w:top w:w="0" w:type="dxa"/>
              <w:left w:w="0" w:type="dxa"/>
              <w:bottom w:w="0" w:type="dxa"/>
              <w:right w:w="0" w:type="dxa"/>
            </w:tcMar>
            <w:vAlign w:val="center"/>
          </w:tcPr>
          <w:p w:rsidR="009858F8" w:rsidRPr="00583E37" w:rsidRDefault="009858F8" w:rsidP="00B26CF0">
            <w:pPr>
              <w:pBdr>
                <w:bar w:val="single" w:sz="4" w:color="7F7F7F"/>
              </w:pBdr>
              <w:jc w:val="center"/>
              <w:rPr>
                <w:rFonts w:ascii="Verdana" w:hAnsi="Verdana" w:cs="Arial"/>
                <w:b/>
                <w:bCs/>
                <w:sz w:val="16"/>
                <w:szCs w:val="16"/>
              </w:rPr>
            </w:pPr>
            <w:r w:rsidRPr="00583E37">
              <w:rPr>
                <w:rFonts w:ascii="Verdana" w:hAnsi="Verdana" w:cs="Arial"/>
                <w:b/>
                <w:bCs/>
                <w:sz w:val="16"/>
                <w:szCs w:val="16"/>
              </w:rPr>
              <w:t>NORMA</w:t>
            </w:r>
          </w:p>
        </w:tc>
        <w:tc>
          <w:tcPr>
            <w:tcW w:w="630" w:type="pct"/>
            <w:shd w:val="clear" w:color="auto" w:fill="D6E3BC"/>
            <w:tcMar>
              <w:top w:w="0" w:type="dxa"/>
              <w:left w:w="0" w:type="dxa"/>
              <w:bottom w:w="0" w:type="dxa"/>
              <w:right w:w="0" w:type="dxa"/>
            </w:tcMar>
            <w:vAlign w:val="center"/>
          </w:tcPr>
          <w:p w:rsidR="009858F8" w:rsidRPr="00583E37" w:rsidRDefault="009858F8" w:rsidP="00B26CF0">
            <w:pPr>
              <w:pBdr>
                <w:bar w:val="single" w:sz="4" w:color="7F7F7F"/>
              </w:pBdr>
              <w:jc w:val="center"/>
              <w:rPr>
                <w:rFonts w:ascii="Verdana" w:hAnsi="Verdana" w:cs="Arial"/>
                <w:b/>
                <w:bCs/>
                <w:sz w:val="16"/>
                <w:szCs w:val="16"/>
              </w:rPr>
            </w:pPr>
            <w:r w:rsidRPr="00583E37">
              <w:rPr>
                <w:rFonts w:ascii="Verdana" w:hAnsi="Verdana" w:cs="Arial"/>
                <w:b/>
                <w:bCs/>
                <w:sz w:val="16"/>
                <w:szCs w:val="16"/>
              </w:rPr>
              <w:t>APLICABILIDAD</w:t>
            </w:r>
          </w:p>
        </w:tc>
        <w:tc>
          <w:tcPr>
            <w:tcW w:w="787" w:type="pct"/>
            <w:shd w:val="clear" w:color="auto" w:fill="D6E3BC"/>
            <w:tcMar>
              <w:top w:w="0" w:type="dxa"/>
              <w:left w:w="0" w:type="dxa"/>
              <w:bottom w:w="0" w:type="dxa"/>
              <w:right w:w="0" w:type="dxa"/>
            </w:tcMar>
            <w:vAlign w:val="center"/>
          </w:tcPr>
          <w:p w:rsidR="009858F8" w:rsidRPr="00583E37" w:rsidRDefault="009858F8" w:rsidP="00B26CF0">
            <w:pPr>
              <w:pBdr>
                <w:bar w:val="single" w:sz="4" w:color="7F7F7F"/>
              </w:pBdr>
              <w:jc w:val="center"/>
              <w:rPr>
                <w:rFonts w:ascii="Verdana" w:hAnsi="Verdana" w:cs="Arial"/>
                <w:b/>
                <w:bCs/>
                <w:sz w:val="16"/>
                <w:szCs w:val="16"/>
              </w:rPr>
            </w:pPr>
            <w:r w:rsidRPr="00583E37">
              <w:rPr>
                <w:rFonts w:ascii="Verdana" w:hAnsi="Verdana" w:cs="Arial"/>
                <w:b/>
                <w:bCs/>
                <w:sz w:val="16"/>
                <w:szCs w:val="16"/>
              </w:rPr>
              <w:t xml:space="preserve">FECHA DE </w:t>
            </w:r>
            <w:r w:rsidRPr="00583E37">
              <w:rPr>
                <w:rFonts w:ascii="Verdana" w:hAnsi="Verdana" w:cs="Arial"/>
                <w:b/>
                <w:bCs/>
                <w:sz w:val="16"/>
                <w:szCs w:val="16"/>
              </w:rPr>
              <w:br/>
              <w:t>PUBLICACIÓN</w:t>
            </w:r>
          </w:p>
        </w:tc>
        <w:tc>
          <w:tcPr>
            <w:tcW w:w="957" w:type="pct"/>
            <w:shd w:val="clear" w:color="auto" w:fill="D6E3BC"/>
            <w:tcMar>
              <w:top w:w="0" w:type="dxa"/>
              <w:left w:w="0" w:type="dxa"/>
              <w:bottom w:w="0" w:type="dxa"/>
              <w:right w:w="0" w:type="dxa"/>
            </w:tcMar>
            <w:vAlign w:val="center"/>
          </w:tcPr>
          <w:p w:rsidR="009858F8" w:rsidRPr="00583E37" w:rsidRDefault="009858F8" w:rsidP="00B26CF0">
            <w:pPr>
              <w:pBdr>
                <w:bar w:val="single" w:sz="4" w:color="7F7F7F"/>
              </w:pBdr>
              <w:jc w:val="center"/>
              <w:rPr>
                <w:rFonts w:ascii="Verdana" w:hAnsi="Verdana" w:cs="Arial"/>
                <w:b/>
                <w:bCs/>
                <w:sz w:val="16"/>
                <w:szCs w:val="16"/>
              </w:rPr>
            </w:pPr>
            <w:r w:rsidRPr="00583E37">
              <w:rPr>
                <w:rFonts w:ascii="Verdana" w:hAnsi="Verdana" w:cs="Arial"/>
                <w:b/>
                <w:bCs/>
                <w:sz w:val="16"/>
                <w:szCs w:val="16"/>
              </w:rPr>
              <w:t>AREA RESPONSABLE</w:t>
            </w:r>
          </w:p>
        </w:tc>
      </w:tr>
      <w:tr w:rsidR="000521CE" w:rsidRPr="00583E37" w:rsidTr="00A20409">
        <w:trPr>
          <w:tblCellSpacing w:w="0" w:type="dxa"/>
          <w:jc w:val="center"/>
        </w:trPr>
        <w:tc>
          <w:tcPr>
            <w:tcW w:w="1352" w:type="pct"/>
            <w:shd w:val="clear" w:color="auto" w:fill="auto"/>
            <w:tcMar>
              <w:top w:w="0" w:type="dxa"/>
              <w:left w:w="0" w:type="dxa"/>
              <w:bottom w:w="0" w:type="dxa"/>
              <w:right w:w="0" w:type="dxa"/>
            </w:tcMar>
          </w:tcPr>
          <w:p w:rsidR="000521CE" w:rsidRPr="00583E37" w:rsidRDefault="000521CE" w:rsidP="00B26CF0">
            <w:pPr>
              <w:pBdr>
                <w:bar w:val="single" w:sz="4" w:color="7F7F7F"/>
              </w:pBdr>
              <w:autoSpaceDE w:val="0"/>
              <w:autoSpaceDN w:val="0"/>
              <w:adjustRightInd w:val="0"/>
              <w:jc w:val="both"/>
              <w:rPr>
                <w:rFonts w:ascii="Verdana" w:hAnsi="Verdana" w:cs="Arial"/>
                <w:sz w:val="16"/>
                <w:szCs w:val="16"/>
              </w:rPr>
            </w:pPr>
            <w:r w:rsidRPr="00583E37">
              <w:rPr>
                <w:rFonts w:ascii="Verdana" w:hAnsi="Verdana" w:cs="Arial"/>
                <w:sz w:val="16"/>
                <w:szCs w:val="16"/>
              </w:rPr>
              <w:t>Toda persona moral, organizaciones de la sociedad civil, sindicatos o cualquier otra análoga que reciban recursos públicos por cualquier concepto, exceptuando las cuotas sindicales, deberán proporcionar a los Entes Públicos de los que los reciban la información relativa al uso, destino y actividades que realicen con tales recursos.</w:t>
            </w:r>
          </w:p>
        </w:tc>
        <w:tc>
          <w:tcPr>
            <w:tcW w:w="627" w:type="pct"/>
            <w:shd w:val="clear" w:color="auto" w:fill="auto"/>
            <w:tcMar>
              <w:top w:w="0" w:type="dxa"/>
              <w:left w:w="0" w:type="dxa"/>
              <w:bottom w:w="0" w:type="dxa"/>
              <w:right w:w="0" w:type="dxa"/>
            </w:tcMar>
            <w:vAlign w:val="center"/>
          </w:tcPr>
          <w:p w:rsidR="000521CE" w:rsidRPr="00583E37" w:rsidRDefault="000521CE" w:rsidP="00B26CF0">
            <w:pPr>
              <w:pBdr>
                <w:bar w:val="single" w:sz="4" w:color="7F7F7F"/>
              </w:pBdr>
              <w:jc w:val="center"/>
              <w:rPr>
                <w:rFonts w:ascii="Verdana" w:hAnsi="Verdana" w:cs="Arial"/>
                <w:sz w:val="16"/>
                <w:szCs w:val="16"/>
              </w:rPr>
            </w:pPr>
            <w:r w:rsidRPr="00583E37">
              <w:rPr>
                <w:rStyle w:val="tinf21"/>
                <w:rFonts w:cs="Arial"/>
                <w:color w:val="auto"/>
              </w:rPr>
              <w:t>Trimestral</w:t>
            </w:r>
          </w:p>
        </w:tc>
        <w:tc>
          <w:tcPr>
            <w:tcW w:w="647" w:type="pct"/>
            <w:shd w:val="clear" w:color="auto" w:fill="auto"/>
            <w:tcMar>
              <w:top w:w="0" w:type="dxa"/>
              <w:left w:w="0" w:type="dxa"/>
              <w:bottom w:w="0" w:type="dxa"/>
              <w:right w:w="0" w:type="dxa"/>
            </w:tcMar>
            <w:vAlign w:val="center"/>
          </w:tcPr>
          <w:p w:rsidR="000521CE" w:rsidRPr="00583E37" w:rsidRDefault="005F6198" w:rsidP="00B26CF0">
            <w:pPr>
              <w:pBdr>
                <w:bar w:val="single" w:sz="4" w:color="7F7F7F"/>
              </w:pBdr>
              <w:jc w:val="center"/>
              <w:rPr>
                <w:rFonts w:ascii="Verdana" w:hAnsi="Verdana"/>
                <w:sz w:val="16"/>
                <w:szCs w:val="16"/>
              </w:rPr>
            </w:pPr>
            <w:r w:rsidRPr="00583E37">
              <w:rPr>
                <w:rFonts w:ascii="Verdana" w:hAnsi="Verdana"/>
                <w:color w:val="000000"/>
                <w:sz w:val="16"/>
                <w:szCs w:val="16"/>
              </w:rPr>
              <w:t>Ley de Transparencia y Acceso a la Información Pública del Distrito Federal.</w:t>
            </w:r>
            <w:r w:rsidRPr="00583E37">
              <w:rPr>
                <w:rFonts w:ascii="Verdana" w:hAnsi="Verdana"/>
                <w:color w:val="000000"/>
                <w:sz w:val="16"/>
                <w:szCs w:val="16"/>
              </w:rPr>
              <w:br/>
            </w:r>
            <w:r w:rsidRPr="00583E37">
              <w:rPr>
                <w:rFonts w:ascii="Verdana" w:hAnsi="Verdana"/>
                <w:color w:val="000000"/>
                <w:sz w:val="16"/>
                <w:szCs w:val="16"/>
              </w:rPr>
              <w:br/>
              <w:t>Criterios y metodología de evaluación de la información pública de oficio que deben dar a conocer los Entes Obligados en sus portales de Internet</w:t>
            </w:r>
          </w:p>
        </w:tc>
        <w:tc>
          <w:tcPr>
            <w:tcW w:w="630" w:type="pct"/>
            <w:shd w:val="clear" w:color="auto" w:fill="auto"/>
            <w:tcMar>
              <w:top w:w="0" w:type="dxa"/>
              <w:left w:w="0" w:type="dxa"/>
              <w:bottom w:w="0" w:type="dxa"/>
              <w:right w:w="0" w:type="dxa"/>
            </w:tcMar>
            <w:vAlign w:val="center"/>
          </w:tcPr>
          <w:p w:rsidR="000521CE" w:rsidRPr="00583E37" w:rsidRDefault="00A72FA2" w:rsidP="00B26CF0">
            <w:pPr>
              <w:pBdr>
                <w:bar w:val="single" w:sz="4" w:color="7F7F7F"/>
              </w:pBdr>
              <w:jc w:val="center"/>
              <w:rPr>
                <w:rFonts w:ascii="Verdana" w:hAnsi="Verdana"/>
                <w:sz w:val="16"/>
                <w:szCs w:val="16"/>
              </w:rPr>
            </w:pPr>
            <w:r w:rsidRPr="00583E37">
              <w:rPr>
                <w:rFonts w:ascii="Verdana" w:hAnsi="Verdana" w:cs="Arial"/>
                <w:sz w:val="16"/>
                <w:szCs w:val="16"/>
              </w:rPr>
              <w:t>SI APLICA</w:t>
            </w:r>
          </w:p>
        </w:tc>
        <w:tc>
          <w:tcPr>
            <w:tcW w:w="787" w:type="pct"/>
            <w:shd w:val="clear" w:color="auto" w:fill="auto"/>
            <w:tcMar>
              <w:top w:w="0" w:type="dxa"/>
              <w:left w:w="0" w:type="dxa"/>
              <w:bottom w:w="0" w:type="dxa"/>
              <w:right w:w="0" w:type="dxa"/>
            </w:tcMar>
            <w:vAlign w:val="center"/>
          </w:tcPr>
          <w:p w:rsidR="000521CE" w:rsidRPr="00583E37" w:rsidRDefault="000521CE" w:rsidP="00B26CF0">
            <w:pPr>
              <w:pBdr>
                <w:bar w:val="single" w:sz="4" w:color="7F7F7F"/>
              </w:pBdr>
              <w:jc w:val="center"/>
              <w:rPr>
                <w:rFonts w:ascii="Verdana" w:hAnsi="Verdana" w:cs="Arial"/>
                <w:sz w:val="16"/>
                <w:szCs w:val="16"/>
              </w:rPr>
            </w:pPr>
            <w:r w:rsidRPr="00583E37">
              <w:rPr>
                <w:rStyle w:val="tinf21"/>
                <w:rFonts w:cs="Arial"/>
                <w:color w:val="auto"/>
              </w:rPr>
              <w:t>2da quincena de enero; 2da quincena de abril; 2da quincena de julio; 2da quincena de octubre</w:t>
            </w:r>
          </w:p>
        </w:tc>
        <w:tc>
          <w:tcPr>
            <w:tcW w:w="957" w:type="pct"/>
            <w:shd w:val="clear" w:color="auto" w:fill="auto"/>
            <w:tcMar>
              <w:top w:w="0" w:type="dxa"/>
              <w:left w:w="0" w:type="dxa"/>
              <w:bottom w:w="0" w:type="dxa"/>
              <w:right w:w="0" w:type="dxa"/>
            </w:tcMar>
            <w:vAlign w:val="center"/>
          </w:tcPr>
          <w:p w:rsidR="000521CE" w:rsidRPr="00583E37" w:rsidRDefault="000521CE" w:rsidP="00B26CF0">
            <w:pPr>
              <w:pBdr>
                <w:bar w:val="single" w:sz="4" w:color="7F7F7F"/>
              </w:pBdr>
              <w:jc w:val="center"/>
              <w:rPr>
                <w:rFonts w:ascii="Verdana" w:hAnsi="Verdana" w:cs="Arial"/>
                <w:sz w:val="16"/>
                <w:szCs w:val="16"/>
              </w:rPr>
            </w:pPr>
            <w:r w:rsidRPr="00583E37">
              <w:rPr>
                <w:rFonts w:ascii="Verdana" w:hAnsi="Verdana" w:cs="Arial"/>
                <w:sz w:val="16"/>
                <w:szCs w:val="16"/>
              </w:rPr>
              <w:t>Gerencia de Administración</w:t>
            </w:r>
          </w:p>
          <w:p w:rsidR="000521CE" w:rsidRPr="00583E37" w:rsidRDefault="000521CE" w:rsidP="00B26CF0">
            <w:pPr>
              <w:pBdr>
                <w:bar w:val="single" w:sz="4" w:color="7F7F7F"/>
              </w:pBdr>
              <w:jc w:val="center"/>
              <w:rPr>
                <w:rFonts w:ascii="Verdana" w:hAnsi="Verdana" w:cs="Arial"/>
                <w:sz w:val="16"/>
                <w:szCs w:val="16"/>
              </w:rPr>
            </w:pPr>
            <w:r w:rsidRPr="00583E37">
              <w:rPr>
                <w:rFonts w:ascii="Verdana" w:hAnsi="Verdana" w:cs="Arial"/>
                <w:sz w:val="16"/>
                <w:szCs w:val="16"/>
              </w:rPr>
              <w:t>y Finanzas</w:t>
            </w:r>
          </w:p>
        </w:tc>
      </w:tr>
    </w:tbl>
    <w:p w:rsidR="00BC6A1F" w:rsidRPr="00583E37" w:rsidRDefault="00BC6A1F" w:rsidP="00BC6A1F">
      <w:pPr>
        <w:rPr>
          <w:rFonts w:ascii="Verdana" w:hAnsi="Verdana"/>
          <w:sz w:val="16"/>
          <w:szCs w:val="16"/>
        </w:rPr>
      </w:pPr>
    </w:p>
    <w:sectPr w:rsidR="00BC6A1F" w:rsidRPr="00583E37" w:rsidSect="00232A62">
      <w:headerReference w:type="default" r:id="rId8"/>
      <w:footerReference w:type="default" r:id="rId9"/>
      <w:pgSz w:w="16838" w:h="11906" w:orient="landscape"/>
      <w:pgMar w:top="91" w:right="1134" w:bottom="567" w:left="1134" w:header="284" w:footer="12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172" w:rsidRDefault="003B3172" w:rsidP="00C621F9">
      <w:r>
        <w:separator/>
      </w:r>
    </w:p>
  </w:endnote>
  <w:endnote w:type="continuationSeparator" w:id="0">
    <w:p w:rsidR="003B3172" w:rsidRDefault="003B3172" w:rsidP="00C62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Gotham Rounded Book">
    <w:altName w:val="Arial"/>
    <w:panose1 w:val="00000000000000000000"/>
    <w:charset w:val="00"/>
    <w:family w:val="modern"/>
    <w:notTrueType/>
    <w:pitch w:val="variable"/>
    <w:sig w:usb0="A00000FF" w:usb1="4000004A" w:usb2="00000000" w:usb3="00000000" w:csb0="0000000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6AB" w:rsidRPr="00F443F8" w:rsidRDefault="000D76AB" w:rsidP="00232A62">
    <w:pPr>
      <w:pStyle w:val="Piedepgina"/>
      <w:rPr>
        <w:sz w:val="20"/>
        <w:szCs w:val="20"/>
      </w:rPr>
    </w:pPr>
    <w:r>
      <w:rPr>
        <w:noProof/>
        <w:sz w:val="20"/>
        <w:szCs w:val="20"/>
        <w:lang w:val="es-MX" w:eastAsia="es-MX"/>
      </w:rPr>
      <mc:AlternateContent>
        <mc:Choice Requires="wps">
          <w:drawing>
            <wp:anchor distT="0" distB="0" distL="114300" distR="114300" simplePos="0" relativeHeight="251668480" behindDoc="0" locked="0" layoutInCell="1" allowOverlap="1">
              <wp:simplePos x="0" y="0"/>
              <wp:positionH relativeFrom="margin">
                <wp:posOffset>6402070</wp:posOffset>
              </wp:positionH>
              <wp:positionV relativeFrom="paragraph">
                <wp:posOffset>243840</wp:posOffset>
              </wp:positionV>
              <wp:extent cx="2973705" cy="1320800"/>
              <wp:effectExtent l="0" t="0" r="0" b="63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3705" cy="1320800"/>
                      </a:xfrm>
                      <a:prstGeom prst="rect">
                        <a:avLst/>
                      </a:prstGeom>
                      <a:noFill/>
                      <a:ln w="6350">
                        <a:noFill/>
                      </a:ln>
                      <a:effectLst/>
                    </wps:spPr>
                    <wps:txbx>
                      <w:txbxContent>
                        <w:p w:rsidR="000D76AB" w:rsidRDefault="000D76AB" w:rsidP="000B63FE">
                          <w:pPr>
                            <w:spacing w:line="0" w:lineRule="atLeast"/>
                            <w:jc w:val="right"/>
                            <w:rPr>
                              <w:rFonts w:ascii="Gotham Rounded Book" w:hAnsi="Gotham Rounded Book"/>
                              <w:b/>
                              <w:sz w:val="12"/>
                              <w:szCs w:val="12"/>
                            </w:rPr>
                          </w:pPr>
                          <w:r w:rsidRPr="004951DC">
                            <w:rPr>
                              <w:noProof/>
                              <w:lang w:val="es-MX" w:eastAsia="es-MX"/>
                            </w:rPr>
                            <w:drawing>
                              <wp:inline distT="0" distB="0" distL="0" distR="0" wp14:anchorId="08202044" wp14:editId="53827591">
                                <wp:extent cx="417830" cy="419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30" cy="419100"/>
                                        </a:xfrm>
                                        <a:prstGeom prst="rect">
                                          <a:avLst/>
                                        </a:prstGeom>
                                        <a:noFill/>
                                        <a:ln>
                                          <a:noFill/>
                                        </a:ln>
                                      </pic:spPr>
                                    </pic:pic>
                                  </a:graphicData>
                                </a:graphic>
                              </wp:inline>
                            </w:drawing>
                          </w:r>
                        </w:p>
                        <w:p w:rsidR="000D76AB" w:rsidRPr="00BA0EFF" w:rsidRDefault="000D76AB" w:rsidP="000B63FE">
                          <w:pPr>
                            <w:spacing w:line="0" w:lineRule="atLeast"/>
                            <w:jc w:val="right"/>
                            <w:rPr>
                              <w:rFonts w:ascii="Gotham Rounded Book" w:hAnsi="Gotham Rounded Book"/>
                              <w:b/>
                              <w:sz w:val="12"/>
                              <w:szCs w:val="12"/>
                            </w:rPr>
                          </w:pPr>
                        </w:p>
                        <w:p w:rsidR="000D76AB" w:rsidRDefault="000D76AB" w:rsidP="000B63FE">
                          <w:pPr>
                            <w:spacing w:line="0" w:lineRule="atLeast"/>
                            <w:jc w:val="right"/>
                            <w:rPr>
                              <w:rFonts w:ascii="Gotham Rounded Book" w:hAnsi="Gotham Rounded Book"/>
                              <w:sz w:val="11"/>
                              <w:szCs w:val="11"/>
                            </w:rPr>
                          </w:pPr>
                        </w:p>
                        <w:p w:rsidR="000D76AB" w:rsidRDefault="000D76AB" w:rsidP="000B63FE">
                          <w:pPr>
                            <w:spacing w:line="0" w:lineRule="atLeast"/>
                            <w:jc w:val="right"/>
                            <w:rPr>
                              <w:rFonts w:ascii="Gotham Rounded Book" w:hAnsi="Gotham Rounded Book"/>
                              <w:sz w:val="11"/>
                              <w:szCs w:val="11"/>
                            </w:rPr>
                          </w:pPr>
                        </w:p>
                        <w:p w:rsidR="000D76AB" w:rsidRPr="00691105" w:rsidRDefault="000D76AB" w:rsidP="000B63FE">
                          <w:pPr>
                            <w:spacing w:line="0" w:lineRule="atLeast"/>
                            <w:jc w:val="right"/>
                            <w:rPr>
                              <w:rFonts w:ascii="Gotham Rounded Book" w:hAnsi="Gotham Rounded Book"/>
                              <w:sz w:val="11"/>
                              <w:szCs w:val="11"/>
                            </w:rPr>
                          </w:pPr>
                          <w:r w:rsidRPr="00691105">
                            <w:rPr>
                              <w:rFonts w:ascii="Gotham Rounded Book" w:hAnsi="Gotham Rounded Book"/>
                              <w:sz w:val="11"/>
                              <w:szCs w:val="11"/>
                            </w:rPr>
                            <w:t>FIDEICOMISO DE RECUPERACIÓN CREDITICIA</w:t>
                          </w:r>
                          <w:r>
                            <w:rPr>
                              <w:rFonts w:ascii="Gotham Rounded Book" w:hAnsi="Gotham Rounded Book"/>
                              <w:sz w:val="11"/>
                              <w:szCs w:val="11"/>
                            </w:rPr>
                            <w:t xml:space="preserve"> DE </w:t>
                          </w:r>
                          <w:r w:rsidR="00803306">
                            <w:rPr>
                              <w:rFonts w:ascii="Gotham Rounded Book" w:hAnsi="Gotham Rounded Book"/>
                              <w:sz w:val="11"/>
                              <w:szCs w:val="11"/>
                            </w:rPr>
                            <w:t xml:space="preserve">LA CIUDAD DE MÉXICO </w:t>
                          </w:r>
                          <w:r>
                            <w:rPr>
                              <w:rFonts w:ascii="Gotham Rounded Book" w:hAnsi="Gotham Rounded Book"/>
                              <w:sz w:val="11"/>
                              <w:szCs w:val="11"/>
                            </w:rPr>
                            <w:t xml:space="preserve"> FIDERE</w:t>
                          </w:r>
                        </w:p>
                        <w:p w:rsidR="000D76AB" w:rsidRPr="00615466" w:rsidRDefault="000D76AB" w:rsidP="000B63FE">
                          <w:pPr>
                            <w:spacing w:line="0" w:lineRule="atLeast"/>
                            <w:jc w:val="right"/>
                            <w:rPr>
                              <w:rFonts w:ascii="Gotham Rounded Book" w:hAnsi="Gotham Rounded Book"/>
                              <w:sz w:val="11"/>
                              <w:szCs w:val="11"/>
                            </w:rPr>
                          </w:pPr>
                          <w:r>
                            <w:rPr>
                              <w:rFonts w:ascii="Gotham Rounded Book" w:hAnsi="Gotham Rounded Book"/>
                              <w:sz w:val="11"/>
                              <w:szCs w:val="11"/>
                            </w:rPr>
                            <w:t>COORDINACIÓN DE INFORMACIÓN INSTITUCIONAL</w:t>
                          </w:r>
                        </w:p>
                        <w:p w:rsidR="000D76AB" w:rsidRPr="00691105" w:rsidRDefault="000D76AB" w:rsidP="000B63FE">
                          <w:pPr>
                            <w:spacing w:line="0" w:lineRule="atLeast"/>
                            <w:jc w:val="right"/>
                            <w:rPr>
                              <w:rFonts w:ascii="Gotham Rounded Book" w:hAnsi="Gotham Rounded Book" w:cs="Arial"/>
                              <w:bCs/>
                              <w:color w:val="000000" w:themeColor="text1"/>
                              <w:sz w:val="11"/>
                              <w:szCs w:val="11"/>
                            </w:rPr>
                          </w:pPr>
                          <w:r w:rsidRPr="00691105">
                            <w:rPr>
                              <w:rFonts w:ascii="Gotham Rounded Book" w:hAnsi="Gotham Rounded Book" w:cs="Arial"/>
                              <w:bCs/>
                              <w:color w:val="000000" w:themeColor="text1"/>
                              <w:sz w:val="11"/>
                              <w:szCs w:val="11"/>
                            </w:rPr>
                            <w:t xml:space="preserve">Nezahualcóyotl No. 120 Piso 11 </w:t>
                          </w:r>
                        </w:p>
                        <w:p w:rsidR="000D76AB" w:rsidRPr="00691105" w:rsidRDefault="000D76AB" w:rsidP="000B63FE">
                          <w:pPr>
                            <w:spacing w:line="0" w:lineRule="atLeast"/>
                            <w:jc w:val="right"/>
                            <w:rPr>
                              <w:rFonts w:ascii="Gotham Rounded Book" w:hAnsi="Gotham Rounded Book" w:cs="Arial"/>
                              <w:bCs/>
                              <w:color w:val="000000" w:themeColor="text1"/>
                              <w:sz w:val="11"/>
                              <w:szCs w:val="11"/>
                            </w:rPr>
                          </w:pPr>
                          <w:r w:rsidRPr="00691105">
                            <w:rPr>
                              <w:rFonts w:ascii="Gotham Rounded Book" w:hAnsi="Gotham Rounded Book" w:cs="Arial"/>
                              <w:bCs/>
                              <w:color w:val="000000" w:themeColor="text1"/>
                              <w:sz w:val="11"/>
                              <w:szCs w:val="11"/>
                            </w:rPr>
                            <w:t>Col. Centro C.P. 06080 Deleg</w:t>
                          </w:r>
                          <w:r>
                            <w:rPr>
                              <w:rFonts w:ascii="Gotham Rounded Book" w:hAnsi="Gotham Rounded Book" w:cs="Arial"/>
                              <w:bCs/>
                              <w:color w:val="000000" w:themeColor="text1"/>
                              <w:sz w:val="11"/>
                              <w:szCs w:val="11"/>
                            </w:rPr>
                            <w:t>ación</w:t>
                          </w:r>
                          <w:r w:rsidRPr="00691105">
                            <w:rPr>
                              <w:rFonts w:ascii="Gotham Rounded Book" w:hAnsi="Gotham Rounded Book" w:cs="Arial"/>
                              <w:bCs/>
                              <w:color w:val="000000" w:themeColor="text1"/>
                              <w:sz w:val="11"/>
                              <w:szCs w:val="11"/>
                            </w:rPr>
                            <w:t xml:space="preserve"> Cuauhtémoc</w:t>
                          </w:r>
                        </w:p>
                        <w:p w:rsidR="000D76AB" w:rsidRPr="00691105" w:rsidRDefault="000D76AB" w:rsidP="000B63FE">
                          <w:pPr>
                            <w:pStyle w:val="Piedepgina"/>
                            <w:jc w:val="right"/>
                            <w:rPr>
                              <w:rFonts w:ascii="Gotham Rounded Book" w:hAnsi="Gotham Rounded Book" w:cs="Arial"/>
                              <w:bCs/>
                              <w:color w:val="000000" w:themeColor="text1"/>
                              <w:sz w:val="11"/>
                              <w:szCs w:val="11"/>
                            </w:rPr>
                          </w:pPr>
                          <w:r w:rsidRPr="00691105">
                            <w:rPr>
                              <w:rFonts w:ascii="Gotham Rounded Book" w:hAnsi="Gotham Rounded Book" w:cs="Arial"/>
                              <w:bCs/>
                              <w:color w:val="000000" w:themeColor="text1"/>
                              <w:sz w:val="11"/>
                              <w:szCs w:val="11"/>
                            </w:rPr>
                            <w:t>Tel. 57091227,  57091418 y 57091611</w:t>
                          </w:r>
                        </w:p>
                        <w:p w:rsidR="000D76AB" w:rsidRPr="00691105" w:rsidRDefault="000D76AB" w:rsidP="000B63FE">
                          <w:pPr>
                            <w:pStyle w:val="Piedepgina"/>
                            <w:jc w:val="right"/>
                            <w:rPr>
                              <w:color w:val="000000" w:themeColor="text1"/>
                              <w:sz w:val="11"/>
                              <w:szCs w:val="11"/>
                            </w:rPr>
                          </w:pPr>
                          <w:r w:rsidRPr="00691105">
                            <w:rPr>
                              <w:rFonts w:ascii="Gotham Rounded Book" w:hAnsi="Gotham Rounded Book" w:cs="Arial"/>
                              <w:bCs/>
                              <w:color w:val="000000" w:themeColor="text1"/>
                              <w:sz w:val="11"/>
                              <w:szCs w:val="11"/>
                            </w:rPr>
                            <w:t>www.fidere3.df.gob.mx</w:t>
                          </w:r>
                        </w:p>
                        <w:p w:rsidR="000D76AB" w:rsidRPr="00B31E72" w:rsidRDefault="000D76AB" w:rsidP="001A4B00">
                          <w:pPr>
                            <w:pStyle w:val="Piedepgina"/>
                            <w:jc w:val="right"/>
                            <w:rPr>
                              <w:rFonts w:ascii="Gotham Rounded Book" w:hAnsi="Gotham Rounded Book" w:cs="Arial"/>
                              <w:b/>
                              <w:bCs/>
                              <w:color w:val="808080"/>
                              <w:sz w:val="11"/>
                              <w:szCs w:val="1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504.1pt;margin-top:19.2pt;width:234.15pt;height:104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" filled="f" stroked="f" strokeweight=".5pt">
              <v:path arrowok="t"/>
              <v:textbox style="mso-fit-shape-to-text:t">
                <w:txbxContent>
                  <w:p w:rsidR="000D76AB" w:rsidRDefault="000D76AB" w:rsidP="000B63FE">
                    <w:pPr>
                      <w:spacing w:line="0" w:lineRule="atLeast"/>
                      <w:jc w:val="right"/>
                      <w:rPr>
                        <w:rFonts w:ascii="Gotham Rounded Book" w:hAnsi="Gotham Rounded Book"/>
                        <w:b/>
                        <w:sz w:val="12"/>
                        <w:szCs w:val="12"/>
                      </w:rPr>
                    </w:pPr>
                    <w:r w:rsidRPr="004951DC">
                      <w:rPr>
                        <w:noProof/>
                        <w:lang w:val="es-MX" w:eastAsia="es-MX"/>
                      </w:rPr>
                      <w:drawing>
                        <wp:inline distT="0" distB="0" distL="0" distR="0" wp14:anchorId="08202044" wp14:editId="53827591">
                          <wp:extent cx="417830" cy="419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30" cy="419100"/>
                                  </a:xfrm>
                                  <a:prstGeom prst="rect">
                                    <a:avLst/>
                                  </a:prstGeom>
                                  <a:noFill/>
                                  <a:ln>
                                    <a:noFill/>
                                  </a:ln>
                                </pic:spPr>
                              </pic:pic>
                            </a:graphicData>
                          </a:graphic>
                        </wp:inline>
                      </w:drawing>
                    </w:r>
                  </w:p>
                  <w:p w:rsidR="000D76AB" w:rsidRPr="00BA0EFF" w:rsidRDefault="000D76AB" w:rsidP="000B63FE">
                    <w:pPr>
                      <w:spacing w:line="0" w:lineRule="atLeast"/>
                      <w:jc w:val="right"/>
                      <w:rPr>
                        <w:rFonts w:ascii="Gotham Rounded Book" w:hAnsi="Gotham Rounded Book"/>
                        <w:b/>
                        <w:sz w:val="12"/>
                        <w:szCs w:val="12"/>
                      </w:rPr>
                    </w:pPr>
                  </w:p>
                  <w:p w:rsidR="000D76AB" w:rsidRDefault="000D76AB" w:rsidP="000B63FE">
                    <w:pPr>
                      <w:spacing w:line="0" w:lineRule="atLeast"/>
                      <w:jc w:val="right"/>
                      <w:rPr>
                        <w:rFonts w:ascii="Gotham Rounded Book" w:hAnsi="Gotham Rounded Book"/>
                        <w:sz w:val="11"/>
                        <w:szCs w:val="11"/>
                      </w:rPr>
                    </w:pPr>
                  </w:p>
                  <w:p w:rsidR="000D76AB" w:rsidRDefault="000D76AB" w:rsidP="000B63FE">
                    <w:pPr>
                      <w:spacing w:line="0" w:lineRule="atLeast"/>
                      <w:jc w:val="right"/>
                      <w:rPr>
                        <w:rFonts w:ascii="Gotham Rounded Book" w:hAnsi="Gotham Rounded Book"/>
                        <w:sz w:val="11"/>
                        <w:szCs w:val="11"/>
                      </w:rPr>
                    </w:pPr>
                  </w:p>
                  <w:p w:rsidR="000D76AB" w:rsidRPr="00691105" w:rsidRDefault="000D76AB" w:rsidP="000B63FE">
                    <w:pPr>
                      <w:spacing w:line="0" w:lineRule="atLeast"/>
                      <w:jc w:val="right"/>
                      <w:rPr>
                        <w:rFonts w:ascii="Gotham Rounded Book" w:hAnsi="Gotham Rounded Book"/>
                        <w:sz w:val="11"/>
                        <w:szCs w:val="11"/>
                      </w:rPr>
                    </w:pPr>
                    <w:r w:rsidRPr="00691105">
                      <w:rPr>
                        <w:rFonts w:ascii="Gotham Rounded Book" w:hAnsi="Gotham Rounded Book"/>
                        <w:sz w:val="11"/>
                        <w:szCs w:val="11"/>
                      </w:rPr>
                      <w:t>FIDEICOMISO DE RECUPERACIÓN CREDITICIA</w:t>
                    </w:r>
                    <w:r>
                      <w:rPr>
                        <w:rFonts w:ascii="Gotham Rounded Book" w:hAnsi="Gotham Rounded Book"/>
                        <w:sz w:val="11"/>
                        <w:szCs w:val="11"/>
                      </w:rPr>
                      <w:t xml:space="preserve"> DE </w:t>
                    </w:r>
                    <w:r w:rsidR="00803306">
                      <w:rPr>
                        <w:rFonts w:ascii="Gotham Rounded Book" w:hAnsi="Gotham Rounded Book"/>
                        <w:sz w:val="11"/>
                        <w:szCs w:val="11"/>
                      </w:rPr>
                      <w:t xml:space="preserve">LA CIUDAD DE MÉXICO </w:t>
                    </w:r>
                    <w:r>
                      <w:rPr>
                        <w:rFonts w:ascii="Gotham Rounded Book" w:hAnsi="Gotham Rounded Book"/>
                        <w:sz w:val="11"/>
                        <w:szCs w:val="11"/>
                      </w:rPr>
                      <w:t xml:space="preserve"> FIDERE</w:t>
                    </w:r>
                  </w:p>
                  <w:p w:rsidR="000D76AB" w:rsidRPr="00615466" w:rsidRDefault="000D76AB" w:rsidP="000B63FE">
                    <w:pPr>
                      <w:spacing w:line="0" w:lineRule="atLeast"/>
                      <w:jc w:val="right"/>
                      <w:rPr>
                        <w:rFonts w:ascii="Gotham Rounded Book" w:hAnsi="Gotham Rounded Book"/>
                        <w:sz w:val="11"/>
                        <w:szCs w:val="11"/>
                      </w:rPr>
                    </w:pPr>
                    <w:r>
                      <w:rPr>
                        <w:rFonts w:ascii="Gotham Rounded Book" w:hAnsi="Gotham Rounded Book"/>
                        <w:sz w:val="11"/>
                        <w:szCs w:val="11"/>
                      </w:rPr>
                      <w:t>COORDINACIÓN DE INFORMACIÓN INSTITUCIONAL</w:t>
                    </w:r>
                  </w:p>
                  <w:p w:rsidR="000D76AB" w:rsidRPr="00691105" w:rsidRDefault="000D76AB" w:rsidP="000B63FE">
                    <w:pPr>
                      <w:spacing w:line="0" w:lineRule="atLeast"/>
                      <w:jc w:val="right"/>
                      <w:rPr>
                        <w:rFonts w:ascii="Gotham Rounded Book" w:hAnsi="Gotham Rounded Book" w:cs="Arial"/>
                        <w:bCs/>
                        <w:color w:val="000000" w:themeColor="text1"/>
                        <w:sz w:val="11"/>
                        <w:szCs w:val="11"/>
                      </w:rPr>
                    </w:pPr>
                    <w:r w:rsidRPr="00691105">
                      <w:rPr>
                        <w:rFonts w:ascii="Gotham Rounded Book" w:hAnsi="Gotham Rounded Book" w:cs="Arial"/>
                        <w:bCs/>
                        <w:color w:val="000000" w:themeColor="text1"/>
                        <w:sz w:val="11"/>
                        <w:szCs w:val="11"/>
                      </w:rPr>
                      <w:t xml:space="preserve">Nezahualcóyotl No. 120 Piso 11 </w:t>
                    </w:r>
                  </w:p>
                  <w:p w:rsidR="000D76AB" w:rsidRPr="00691105" w:rsidRDefault="000D76AB" w:rsidP="000B63FE">
                    <w:pPr>
                      <w:spacing w:line="0" w:lineRule="atLeast"/>
                      <w:jc w:val="right"/>
                      <w:rPr>
                        <w:rFonts w:ascii="Gotham Rounded Book" w:hAnsi="Gotham Rounded Book" w:cs="Arial"/>
                        <w:bCs/>
                        <w:color w:val="000000" w:themeColor="text1"/>
                        <w:sz w:val="11"/>
                        <w:szCs w:val="11"/>
                      </w:rPr>
                    </w:pPr>
                    <w:r w:rsidRPr="00691105">
                      <w:rPr>
                        <w:rFonts w:ascii="Gotham Rounded Book" w:hAnsi="Gotham Rounded Book" w:cs="Arial"/>
                        <w:bCs/>
                        <w:color w:val="000000" w:themeColor="text1"/>
                        <w:sz w:val="11"/>
                        <w:szCs w:val="11"/>
                      </w:rPr>
                      <w:t>Col. Centro C.P. 06080 Deleg</w:t>
                    </w:r>
                    <w:r>
                      <w:rPr>
                        <w:rFonts w:ascii="Gotham Rounded Book" w:hAnsi="Gotham Rounded Book" w:cs="Arial"/>
                        <w:bCs/>
                        <w:color w:val="000000" w:themeColor="text1"/>
                        <w:sz w:val="11"/>
                        <w:szCs w:val="11"/>
                      </w:rPr>
                      <w:t>ación</w:t>
                    </w:r>
                    <w:r w:rsidRPr="00691105">
                      <w:rPr>
                        <w:rFonts w:ascii="Gotham Rounded Book" w:hAnsi="Gotham Rounded Book" w:cs="Arial"/>
                        <w:bCs/>
                        <w:color w:val="000000" w:themeColor="text1"/>
                        <w:sz w:val="11"/>
                        <w:szCs w:val="11"/>
                      </w:rPr>
                      <w:t xml:space="preserve"> Cuauhtémoc</w:t>
                    </w:r>
                  </w:p>
                  <w:p w:rsidR="000D76AB" w:rsidRPr="00691105" w:rsidRDefault="000D76AB" w:rsidP="000B63FE">
                    <w:pPr>
                      <w:pStyle w:val="Piedepgina"/>
                      <w:jc w:val="right"/>
                      <w:rPr>
                        <w:rFonts w:ascii="Gotham Rounded Book" w:hAnsi="Gotham Rounded Book" w:cs="Arial"/>
                        <w:bCs/>
                        <w:color w:val="000000" w:themeColor="text1"/>
                        <w:sz w:val="11"/>
                        <w:szCs w:val="11"/>
                      </w:rPr>
                    </w:pPr>
                    <w:r w:rsidRPr="00691105">
                      <w:rPr>
                        <w:rFonts w:ascii="Gotham Rounded Book" w:hAnsi="Gotham Rounded Book" w:cs="Arial"/>
                        <w:bCs/>
                        <w:color w:val="000000" w:themeColor="text1"/>
                        <w:sz w:val="11"/>
                        <w:szCs w:val="11"/>
                      </w:rPr>
                      <w:t>Tel. 57091227,  57091418 y 57091611</w:t>
                    </w:r>
                  </w:p>
                  <w:p w:rsidR="000D76AB" w:rsidRPr="00691105" w:rsidRDefault="000D76AB" w:rsidP="000B63FE">
                    <w:pPr>
                      <w:pStyle w:val="Piedepgina"/>
                      <w:jc w:val="right"/>
                      <w:rPr>
                        <w:color w:val="000000" w:themeColor="text1"/>
                        <w:sz w:val="11"/>
                        <w:szCs w:val="11"/>
                      </w:rPr>
                    </w:pPr>
                    <w:r w:rsidRPr="00691105">
                      <w:rPr>
                        <w:rFonts w:ascii="Gotham Rounded Book" w:hAnsi="Gotham Rounded Book" w:cs="Arial"/>
                        <w:bCs/>
                        <w:color w:val="000000" w:themeColor="text1"/>
                        <w:sz w:val="11"/>
                        <w:szCs w:val="11"/>
                      </w:rPr>
                      <w:t>www.fidere3.df.gob.mx</w:t>
                    </w:r>
                  </w:p>
                  <w:p w:rsidR="000D76AB" w:rsidRPr="00B31E72" w:rsidRDefault="000D76AB" w:rsidP="001A4B00">
                    <w:pPr>
                      <w:pStyle w:val="Piedepgina"/>
                      <w:jc w:val="right"/>
                      <w:rPr>
                        <w:rFonts w:ascii="Gotham Rounded Book" w:hAnsi="Gotham Rounded Book" w:cs="Arial"/>
                        <w:b/>
                        <w:bCs/>
                        <w:color w:val="808080"/>
                        <w:sz w:val="11"/>
                        <w:szCs w:val="11"/>
                      </w:rPr>
                    </w:pP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172" w:rsidRDefault="003B3172" w:rsidP="00C621F9">
      <w:r>
        <w:separator/>
      </w:r>
    </w:p>
  </w:footnote>
  <w:footnote w:type="continuationSeparator" w:id="0">
    <w:p w:rsidR="003B3172" w:rsidRDefault="003B3172" w:rsidP="00C62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6AB" w:rsidRDefault="000D76AB" w:rsidP="00490D6C">
    <w:pPr>
      <w:pStyle w:val="Encabezado"/>
      <w:jc w:val="right"/>
    </w:pPr>
    <w:r>
      <w:rPr>
        <w:noProof/>
        <w:lang w:val="es-MX" w:eastAsia="es-MX"/>
      </w:rPr>
      <w:drawing>
        <wp:anchor distT="0" distB="0" distL="114300" distR="114300" simplePos="0" relativeHeight="251670528" behindDoc="0" locked="0" layoutInCell="1" allowOverlap="1" wp14:anchorId="21BC5454" wp14:editId="50FBDB67">
          <wp:simplePos x="0" y="0"/>
          <wp:positionH relativeFrom="column">
            <wp:posOffset>7008495</wp:posOffset>
          </wp:positionH>
          <wp:positionV relativeFrom="paragraph">
            <wp:posOffset>74016</wp:posOffset>
          </wp:positionV>
          <wp:extent cx="2145600" cy="482400"/>
          <wp:effectExtent l="0" t="0" r="0" b="0"/>
          <wp:wrapNone/>
          <wp:docPr id="3" name="0 Imagen" descr="GDF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F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5600" cy="482400"/>
                  </a:xfrm>
                  <a:prstGeom prst="rect">
                    <a:avLst/>
                  </a:prstGeom>
                </pic:spPr>
              </pic:pic>
            </a:graphicData>
          </a:graphic>
        </wp:anchor>
      </w:drawing>
    </w:r>
  </w:p>
  <w:p w:rsidR="000D76AB" w:rsidRDefault="000D76AB" w:rsidP="00490D6C">
    <w:pPr>
      <w:pStyle w:val="Encabezado"/>
      <w:jc w:val="right"/>
    </w:pPr>
  </w:p>
  <w:p w:rsidR="000D76AB" w:rsidRDefault="000D76AB" w:rsidP="00490D6C">
    <w:pPr>
      <w:pStyle w:val="Encabezado"/>
      <w:jc w:val="right"/>
    </w:pPr>
  </w:p>
  <w:p w:rsidR="000D76AB" w:rsidRDefault="000D76AB" w:rsidP="00490D6C">
    <w:pPr>
      <w:pStyle w:val="Encabezado"/>
      <w:jc w:val="right"/>
    </w:pPr>
  </w:p>
  <w:p w:rsidR="000D76AB" w:rsidRPr="00583E37" w:rsidRDefault="000D76AB" w:rsidP="00461DA1">
    <w:pPr>
      <w:jc w:val="center"/>
      <w:rPr>
        <w:rFonts w:ascii="Verdana" w:hAnsi="Verdana" w:cs="Arial"/>
        <w:b/>
        <w:sz w:val="16"/>
        <w:szCs w:val="16"/>
        <w:lang w:val="es-MX"/>
      </w:rPr>
    </w:pPr>
    <w:r w:rsidRPr="00583E37">
      <w:rPr>
        <w:rFonts w:ascii="Verdana" w:hAnsi="Verdana" w:cs="Arial"/>
        <w:b/>
        <w:sz w:val="16"/>
        <w:szCs w:val="16"/>
        <w:lang w:val="es-MX"/>
      </w:rPr>
      <w:t xml:space="preserve">CALENDARIO DE ACTUALIZACIÓN DE LA INFORMACIÓN DE OFICIO PUBLICADA EN EL PORTAL DE INTERNET DEL FIDEICOMISO DE RECUPERACIÓN CREDITICIA </w:t>
    </w:r>
    <w:r w:rsidR="00803306">
      <w:rPr>
        <w:rFonts w:ascii="Verdana" w:hAnsi="Verdana" w:cs="Arial"/>
        <w:b/>
        <w:sz w:val="16"/>
        <w:szCs w:val="16"/>
        <w:lang w:val="es-MX"/>
      </w:rPr>
      <w:t>DE LA CIUDAD DE MÉXICO</w:t>
    </w:r>
    <w:r w:rsidRPr="00583E37">
      <w:rPr>
        <w:rFonts w:ascii="Verdana" w:hAnsi="Verdana" w:cs="Arial"/>
        <w:b/>
        <w:sz w:val="16"/>
        <w:szCs w:val="16"/>
        <w:lang w:val="es-MX"/>
      </w:rPr>
      <w:t xml:space="preserve"> FIDERE, CORRESPONDIENTE AL EJERCICIO 201</w:t>
    </w:r>
    <w:r>
      <w:rPr>
        <w:rFonts w:ascii="Verdana" w:hAnsi="Verdana" w:cs="Arial"/>
        <w:b/>
        <w:sz w:val="16"/>
        <w:szCs w:val="16"/>
        <w:lang w:val="es-MX"/>
      </w:rPr>
      <w:t>6</w:t>
    </w:r>
    <w:r w:rsidRPr="00583E37">
      <w:rPr>
        <w:rFonts w:ascii="Verdana" w:hAnsi="Verdana" w:cs="Arial"/>
        <w:b/>
        <w:sz w:val="16"/>
        <w:szCs w:val="16"/>
        <w:lang w:val="es-MX"/>
      </w:rPr>
      <w:t>.</w:t>
    </w:r>
  </w:p>
  <w:p w:rsidR="000D76AB" w:rsidRPr="00583E37" w:rsidRDefault="000D76AB" w:rsidP="00461DA1">
    <w:pPr>
      <w:jc w:val="center"/>
      <w:rPr>
        <w:rFonts w:ascii="Verdana" w:hAnsi="Verdana" w:cs="Arial"/>
        <w:b/>
        <w:sz w:val="16"/>
        <w:szCs w:val="16"/>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711"/>
    <w:rsid w:val="000103D1"/>
    <w:rsid w:val="00011B56"/>
    <w:rsid w:val="00013491"/>
    <w:rsid w:val="000161A8"/>
    <w:rsid w:val="000229C7"/>
    <w:rsid w:val="00027F55"/>
    <w:rsid w:val="00031075"/>
    <w:rsid w:val="000410B1"/>
    <w:rsid w:val="0004516E"/>
    <w:rsid w:val="00051922"/>
    <w:rsid w:val="000521CE"/>
    <w:rsid w:val="000673E5"/>
    <w:rsid w:val="0006776C"/>
    <w:rsid w:val="00070D2F"/>
    <w:rsid w:val="00073C5E"/>
    <w:rsid w:val="00074B66"/>
    <w:rsid w:val="0008279F"/>
    <w:rsid w:val="0008413A"/>
    <w:rsid w:val="00086D13"/>
    <w:rsid w:val="00090442"/>
    <w:rsid w:val="00091C1C"/>
    <w:rsid w:val="000948D9"/>
    <w:rsid w:val="000972F5"/>
    <w:rsid w:val="000A1A0B"/>
    <w:rsid w:val="000A2421"/>
    <w:rsid w:val="000A68E4"/>
    <w:rsid w:val="000B3189"/>
    <w:rsid w:val="000B3C18"/>
    <w:rsid w:val="000B63FE"/>
    <w:rsid w:val="000C488F"/>
    <w:rsid w:val="000D76AB"/>
    <w:rsid w:val="000F0DE6"/>
    <w:rsid w:val="001124BB"/>
    <w:rsid w:val="00127F04"/>
    <w:rsid w:val="001421DA"/>
    <w:rsid w:val="00180C30"/>
    <w:rsid w:val="00181A0C"/>
    <w:rsid w:val="00181AD0"/>
    <w:rsid w:val="00183892"/>
    <w:rsid w:val="001916D1"/>
    <w:rsid w:val="001A1DDF"/>
    <w:rsid w:val="001A4B00"/>
    <w:rsid w:val="001A58F8"/>
    <w:rsid w:val="001A5FED"/>
    <w:rsid w:val="001B0612"/>
    <w:rsid w:val="001B4DD0"/>
    <w:rsid w:val="001B5F43"/>
    <w:rsid w:val="001C23D2"/>
    <w:rsid w:val="001D00D8"/>
    <w:rsid w:val="001D18AB"/>
    <w:rsid w:val="001D39CF"/>
    <w:rsid w:val="001D6CEF"/>
    <w:rsid w:val="001D6E91"/>
    <w:rsid w:val="001F6CC8"/>
    <w:rsid w:val="002007C5"/>
    <w:rsid w:val="00213284"/>
    <w:rsid w:val="0022461E"/>
    <w:rsid w:val="00232A62"/>
    <w:rsid w:val="00234267"/>
    <w:rsid w:val="00253104"/>
    <w:rsid w:val="00254852"/>
    <w:rsid w:val="00255378"/>
    <w:rsid w:val="00255EE3"/>
    <w:rsid w:val="0027061B"/>
    <w:rsid w:val="0027726A"/>
    <w:rsid w:val="002959B4"/>
    <w:rsid w:val="002A077E"/>
    <w:rsid w:val="002A3F14"/>
    <w:rsid w:val="002B001A"/>
    <w:rsid w:val="002B68E0"/>
    <w:rsid w:val="002C1553"/>
    <w:rsid w:val="002C719F"/>
    <w:rsid w:val="002D64EA"/>
    <w:rsid w:val="002D6AE0"/>
    <w:rsid w:val="002E7E46"/>
    <w:rsid w:val="002F1874"/>
    <w:rsid w:val="002F1C71"/>
    <w:rsid w:val="002F4934"/>
    <w:rsid w:val="002F588F"/>
    <w:rsid w:val="002F5EFE"/>
    <w:rsid w:val="00306CD1"/>
    <w:rsid w:val="00307A7F"/>
    <w:rsid w:val="00322D45"/>
    <w:rsid w:val="003328F3"/>
    <w:rsid w:val="0034267E"/>
    <w:rsid w:val="00342C24"/>
    <w:rsid w:val="00343106"/>
    <w:rsid w:val="0034701D"/>
    <w:rsid w:val="00351289"/>
    <w:rsid w:val="00374873"/>
    <w:rsid w:val="00377996"/>
    <w:rsid w:val="00381C31"/>
    <w:rsid w:val="003B3172"/>
    <w:rsid w:val="003B5263"/>
    <w:rsid w:val="003D1B7D"/>
    <w:rsid w:val="003E4618"/>
    <w:rsid w:val="003F667F"/>
    <w:rsid w:val="003F7541"/>
    <w:rsid w:val="004060AB"/>
    <w:rsid w:val="00413B4E"/>
    <w:rsid w:val="00420DB1"/>
    <w:rsid w:val="00433F01"/>
    <w:rsid w:val="00442787"/>
    <w:rsid w:val="004456C5"/>
    <w:rsid w:val="004464DC"/>
    <w:rsid w:val="00446F72"/>
    <w:rsid w:val="0044789B"/>
    <w:rsid w:val="004527A4"/>
    <w:rsid w:val="00453361"/>
    <w:rsid w:val="004618E2"/>
    <w:rsid w:val="00461DA1"/>
    <w:rsid w:val="00471D91"/>
    <w:rsid w:val="00477AC0"/>
    <w:rsid w:val="00485F51"/>
    <w:rsid w:val="00486B5C"/>
    <w:rsid w:val="00490D6C"/>
    <w:rsid w:val="004966BD"/>
    <w:rsid w:val="004B5055"/>
    <w:rsid w:val="004C2DB0"/>
    <w:rsid w:val="004C4361"/>
    <w:rsid w:val="004D0581"/>
    <w:rsid w:val="004E1409"/>
    <w:rsid w:val="004E5A7C"/>
    <w:rsid w:val="004F02E6"/>
    <w:rsid w:val="004F0357"/>
    <w:rsid w:val="004F52E6"/>
    <w:rsid w:val="00515032"/>
    <w:rsid w:val="0051577F"/>
    <w:rsid w:val="00516D1C"/>
    <w:rsid w:val="00520170"/>
    <w:rsid w:val="00537707"/>
    <w:rsid w:val="00551881"/>
    <w:rsid w:val="00553EBA"/>
    <w:rsid w:val="00556BC2"/>
    <w:rsid w:val="00560E42"/>
    <w:rsid w:val="0056249D"/>
    <w:rsid w:val="00570736"/>
    <w:rsid w:val="005721FF"/>
    <w:rsid w:val="00580421"/>
    <w:rsid w:val="00583E37"/>
    <w:rsid w:val="00586694"/>
    <w:rsid w:val="0059365E"/>
    <w:rsid w:val="005936B0"/>
    <w:rsid w:val="005967BB"/>
    <w:rsid w:val="00597388"/>
    <w:rsid w:val="005A1594"/>
    <w:rsid w:val="005A15AD"/>
    <w:rsid w:val="005A54E8"/>
    <w:rsid w:val="005A7854"/>
    <w:rsid w:val="005B19A3"/>
    <w:rsid w:val="005B4612"/>
    <w:rsid w:val="005B7888"/>
    <w:rsid w:val="005C223D"/>
    <w:rsid w:val="005C3C0E"/>
    <w:rsid w:val="005D1307"/>
    <w:rsid w:val="005E788E"/>
    <w:rsid w:val="005F1844"/>
    <w:rsid w:val="005F3C5B"/>
    <w:rsid w:val="005F6198"/>
    <w:rsid w:val="00606851"/>
    <w:rsid w:val="0061192D"/>
    <w:rsid w:val="00614BCE"/>
    <w:rsid w:val="00616168"/>
    <w:rsid w:val="00617F48"/>
    <w:rsid w:val="00622CDB"/>
    <w:rsid w:val="0062361A"/>
    <w:rsid w:val="00623C61"/>
    <w:rsid w:val="00624591"/>
    <w:rsid w:val="00645C37"/>
    <w:rsid w:val="006512CA"/>
    <w:rsid w:val="00654C88"/>
    <w:rsid w:val="00661173"/>
    <w:rsid w:val="00670346"/>
    <w:rsid w:val="00670999"/>
    <w:rsid w:val="00671AD1"/>
    <w:rsid w:val="00676853"/>
    <w:rsid w:val="0068099B"/>
    <w:rsid w:val="00691660"/>
    <w:rsid w:val="0069573C"/>
    <w:rsid w:val="006A6A4E"/>
    <w:rsid w:val="006B255C"/>
    <w:rsid w:val="006B7181"/>
    <w:rsid w:val="006B7377"/>
    <w:rsid w:val="006C2AAA"/>
    <w:rsid w:val="006C2D02"/>
    <w:rsid w:val="006D14A3"/>
    <w:rsid w:val="006D164A"/>
    <w:rsid w:val="006D6DC3"/>
    <w:rsid w:val="006E2A2F"/>
    <w:rsid w:val="006F40D2"/>
    <w:rsid w:val="006F506B"/>
    <w:rsid w:val="006F752B"/>
    <w:rsid w:val="00700F2B"/>
    <w:rsid w:val="00701001"/>
    <w:rsid w:val="007045B4"/>
    <w:rsid w:val="0070621C"/>
    <w:rsid w:val="00712288"/>
    <w:rsid w:val="007148A5"/>
    <w:rsid w:val="0071777A"/>
    <w:rsid w:val="007321DE"/>
    <w:rsid w:val="0074082D"/>
    <w:rsid w:val="007420CF"/>
    <w:rsid w:val="00747A41"/>
    <w:rsid w:val="00751DB1"/>
    <w:rsid w:val="00763BF6"/>
    <w:rsid w:val="00770245"/>
    <w:rsid w:val="00771005"/>
    <w:rsid w:val="00772F7D"/>
    <w:rsid w:val="0077522F"/>
    <w:rsid w:val="00780476"/>
    <w:rsid w:val="0078245E"/>
    <w:rsid w:val="007879A3"/>
    <w:rsid w:val="00791760"/>
    <w:rsid w:val="00792885"/>
    <w:rsid w:val="00797120"/>
    <w:rsid w:val="007A29DE"/>
    <w:rsid w:val="007A2A2E"/>
    <w:rsid w:val="007A3259"/>
    <w:rsid w:val="007A6DD2"/>
    <w:rsid w:val="007B08DA"/>
    <w:rsid w:val="007B397F"/>
    <w:rsid w:val="007B4ACB"/>
    <w:rsid w:val="007C1F7F"/>
    <w:rsid w:val="007C22A7"/>
    <w:rsid w:val="007D38A7"/>
    <w:rsid w:val="007D7177"/>
    <w:rsid w:val="007D7CF4"/>
    <w:rsid w:val="007E0B90"/>
    <w:rsid w:val="007E38A4"/>
    <w:rsid w:val="007E3A8B"/>
    <w:rsid w:val="007E424D"/>
    <w:rsid w:val="007F0848"/>
    <w:rsid w:val="007F6829"/>
    <w:rsid w:val="007F703A"/>
    <w:rsid w:val="008026C4"/>
    <w:rsid w:val="00803306"/>
    <w:rsid w:val="00814BE0"/>
    <w:rsid w:val="00816C42"/>
    <w:rsid w:val="00817E3A"/>
    <w:rsid w:val="0082224F"/>
    <w:rsid w:val="0082480F"/>
    <w:rsid w:val="0082775A"/>
    <w:rsid w:val="00834391"/>
    <w:rsid w:val="00834633"/>
    <w:rsid w:val="00841CBD"/>
    <w:rsid w:val="00846B0E"/>
    <w:rsid w:val="00854B6D"/>
    <w:rsid w:val="00855C03"/>
    <w:rsid w:val="00863711"/>
    <w:rsid w:val="00867D47"/>
    <w:rsid w:val="00870CAC"/>
    <w:rsid w:val="00871428"/>
    <w:rsid w:val="0088294E"/>
    <w:rsid w:val="00884185"/>
    <w:rsid w:val="0088625B"/>
    <w:rsid w:val="0088665A"/>
    <w:rsid w:val="008958B5"/>
    <w:rsid w:val="008A035C"/>
    <w:rsid w:val="008A174B"/>
    <w:rsid w:val="008A1DE8"/>
    <w:rsid w:val="008A3BF9"/>
    <w:rsid w:val="008B5359"/>
    <w:rsid w:val="008C1A08"/>
    <w:rsid w:val="008C1F4F"/>
    <w:rsid w:val="008D3512"/>
    <w:rsid w:val="008D41B5"/>
    <w:rsid w:val="008D4F50"/>
    <w:rsid w:val="008D531B"/>
    <w:rsid w:val="008E0126"/>
    <w:rsid w:val="008E1FA0"/>
    <w:rsid w:val="008E699D"/>
    <w:rsid w:val="008F5E5F"/>
    <w:rsid w:val="009037E0"/>
    <w:rsid w:val="009118F1"/>
    <w:rsid w:val="00912B22"/>
    <w:rsid w:val="00912EA9"/>
    <w:rsid w:val="00936A87"/>
    <w:rsid w:val="00946DB8"/>
    <w:rsid w:val="00957BAD"/>
    <w:rsid w:val="00983F4E"/>
    <w:rsid w:val="00984DBA"/>
    <w:rsid w:val="009858F8"/>
    <w:rsid w:val="00990A8A"/>
    <w:rsid w:val="009966A0"/>
    <w:rsid w:val="009A0664"/>
    <w:rsid w:val="009B3B4A"/>
    <w:rsid w:val="009B58A7"/>
    <w:rsid w:val="009C42C2"/>
    <w:rsid w:val="009D2429"/>
    <w:rsid w:val="009D29BF"/>
    <w:rsid w:val="009D7EB7"/>
    <w:rsid w:val="009E5F69"/>
    <w:rsid w:val="00A03B53"/>
    <w:rsid w:val="00A1054A"/>
    <w:rsid w:val="00A1554A"/>
    <w:rsid w:val="00A20409"/>
    <w:rsid w:val="00A32E7C"/>
    <w:rsid w:val="00A36AAD"/>
    <w:rsid w:val="00A43204"/>
    <w:rsid w:val="00A476EB"/>
    <w:rsid w:val="00A67568"/>
    <w:rsid w:val="00A72693"/>
    <w:rsid w:val="00A72FA2"/>
    <w:rsid w:val="00A73700"/>
    <w:rsid w:val="00A74E76"/>
    <w:rsid w:val="00A75489"/>
    <w:rsid w:val="00A761AC"/>
    <w:rsid w:val="00A77EA7"/>
    <w:rsid w:val="00A922EA"/>
    <w:rsid w:val="00A952EB"/>
    <w:rsid w:val="00A97021"/>
    <w:rsid w:val="00AA1BCB"/>
    <w:rsid w:val="00AA5D87"/>
    <w:rsid w:val="00AA6138"/>
    <w:rsid w:val="00AB2DF1"/>
    <w:rsid w:val="00AB610A"/>
    <w:rsid w:val="00AB78B1"/>
    <w:rsid w:val="00AC744B"/>
    <w:rsid w:val="00AC7452"/>
    <w:rsid w:val="00AD019E"/>
    <w:rsid w:val="00AD14CC"/>
    <w:rsid w:val="00AD2B4E"/>
    <w:rsid w:val="00AD5C37"/>
    <w:rsid w:val="00AE1506"/>
    <w:rsid w:val="00AE2E59"/>
    <w:rsid w:val="00AE639B"/>
    <w:rsid w:val="00AF5034"/>
    <w:rsid w:val="00B1085D"/>
    <w:rsid w:val="00B1456E"/>
    <w:rsid w:val="00B26CF0"/>
    <w:rsid w:val="00B30F2F"/>
    <w:rsid w:val="00B31751"/>
    <w:rsid w:val="00B3616D"/>
    <w:rsid w:val="00B3645E"/>
    <w:rsid w:val="00B36ED7"/>
    <w:rsid w:val="00B43FF2"/>
    <w:rsid w:val="00B4455A"/>
    <w:rsid w:val="00B461A7"/>
    <w:rsid w:val="00B475D9"/>
    <w:rsid w:val="00B56DE3"/>
    <w:rsid w:val="00B6342E"/>
    <w:rsid w:val="00B70EA1"/>
    <w:rsid w:val="00B73A2B"/>
    <w:rsid w:val="00B75965"/>
    <w:rsid w:val="00B76B1D"/>
    <w:rsid w:val="00B82617"/>
    <w:rsid w:val="00B83080"/>
    <w:rsid w:val="00B8660B"/>
    <w:rsid w:val="00B9308F"/>
    <w:rsid w:val="00B93ED9"/>
    <w:rsid w:val="00BB17D8"/>
    <w:rsid w:val="00BB3BA7"/>
    <w:rsid w:val="00BB47C6"/>
    <w:rsid w:val="00BB790F"/>
    <w:rsid w:val="00BB7A5D"/>
    <w:rsid w:val="00BC238C"/>
    <w:rsid w:val="00BC34CE"/>
    <w:rsid w:val="00BC6A1F"/>
    <w:rsid w:val="00BD3D9A"/>
    <w:rsid w:val="00BD69AA"/>
    <w:rsid w:val="00BE4CF4"/>
    <w:rsid w:val="00BE7348"/>
    <w:rsid w:val="00BE7F08"/>
    <w:rsid w:val="00BF4564"/>
    <w:rsid w:val="00BF6C52"/>
    <w:rsid w:val="00C00A85"/>
    <w:rsid w:val="00C02101"/>
    <w:rsid w:val="00C05E30"/>
    <w:rsid w:val="00C06114"/>
    <w:rsid w:val="00C15704"/>
    <w:rsid w:val="00C15D8A"/>
    <w:rsid w:val="00C2264C"/>
    <w:rsid w:val="00C319C9"/>
    <w:rsid w:val="00C31E1C"/>
    <w:rsid w:val="00C34CA0"/>
    <w:rsid w:val="00C425BB"/>
    <w:rsid w:val="00C519A4"/>
    <w:rsid w:val="00C6098B"/>
    <w:rsid w:val="00C61FE1"/>
    <w:rsid w:val="00C621F9"/>
    <w:rsid w:val="00C631ED"/>
    <w:rsid w:val="00C653D5"/>
    <w:rsid w:val="00C7250E"/>
    <w:rsid w:val="00C86821"/>
    <w:rsid w:val="00C86984"/>
    <w:rsid w:val="00C91430"/>
    <w:rsid w:val="00C94E7B"/>
    <w:rsid w:val="00C96A70"/>
    <w:rsid w:val="00C976FF"/>
    <w:rsid w:val="00CA76B9"/>
    <w:rsid w:val="00CB0C0B"/>
    <w:rsid w:val="00CB255F"/>
    <w:rsid w:val="00CB6F98"/>
    <w:rsid w:val="00CD65F4"/>
    <w:rsid w:val="00CE0EE2"/>
    <w:rsid w:val="00CE5B48"/>
    <w:rsid w:val="00CF3AB2"/>
    <w:rsid w:val="00CF7A08"/>
    <w:rsid w:val="00D04FA6"/>
    <w:rsid w:val="00D0733B"/>
    <w:rsid w:val="00D13585"/>
    <w:rsid w:val="00D1458E"/>
    <w:rsid w:val="00D27885"/>
    <w:rsid w:val="00D313EA"/>
    <w:rsid w:val="00D404D3"/>
    <w:rsid w:val="00D509B8"/>
    <w:rsid w:val="00D578C4"/>
    <w:rsid w:val="00D67CC3"/>
    <w:rsid w:val="00D704EC"/>
    <w:rsid w:val="00D7442B"/>
    <w:rsid w:val="00D771ED"/>
    <w:rsid w:val="00D85549"/>
    <w:rsid w:val="00D92209"/>
    <w:rsid w:val="00D97066"/>
    <w:rsid w:val="00D97C71"/>
    <w:rsid w:val="00D97EF6"/>
    <w:rsid w:val="00DA3323"/>
    <w:rsid w:val="00DA448D"/>
    <w:rsid w:val="00DB0F99"/>
    <w:rsid w:val="00DB527D"/>
    <w:rsid w:val="00DB68DE"/>
    <w:rsid w:val="00DC1B0C"/>
    <w:rsid w:val="00DC46CF"/>
    <w:rsid w:val="00DD22C4"/>
    <w:rsid w:val="00DD3649"/>
    <w:rsid w:val="00DE499A"/>
    <w:rsid w:val="00DF0749"/>
    <w:rsid w:val="00DF17BA"/>
    <w:rsid w:val="00DF2491"/>
    <w:rsid w:val="00DF6B03"/>
    <w:rsid w:val="00E142E9"/>
    <w:rsid w:val="00E241FD"/>
    <w:rsid w:val="00E26008"/>
    <w:rsid w:val="00E33076"/>
    <w:rsid w:val="00E37D3F"/>
    <w:rsid w:val="00E40A1A"/>
    <w:rsid w:val="00E564DF"/>
    <w:rsid w:val="00E57438"/>
    <w:rsid w:val="00E651A2"/>
    <w:rsid w:val="00E66556"/>
    <w:rsid w:val="00E725DF"/>
    <w:rsid w:val="00E72A6D"/>
    <w:rsid w:val="00E90173"/>
    <w:rsid w:val="00E95EF8"/>
    <w:rsid w:val="00EA2AF7"/>
    <w:rsid w:val="00EA3F2D"/>
    <w:rsid w:val="00EA7C71"/>
    <w:rsid w:val="00EB3864"/>
    <w:rsid w:val="00EB43D5"/>
    <w:rsid w:val="00EB54FF"/>
    <w:rsid w:val="00EC45F4"/>
    <w:rsid w:val="00EC6747"/>
    <w:rsid w:val="00ED299E"/>
    <w:rsid w:val="00ED3EE6"/>
    <w:rsid w:val="00EE3DB3"/>
    <w:rsid w:val="00F002DF"/>
    <w:rsid w:val="00F06E8A"/>
    <w:rsid w:val="00F260C1"/>
    <w:rsid w:val="00F26D8A"/>
    <w:rsid w:val="00F34A64"/>
    <w:rsid w:val="00F443F8"/>
    <w:rsid w:val="00F4507C"/>
    <w:rsid w:val="00F50052"/>
    <w:rsid w:val="00F55354"/>
    <w:rsid w:val="00F67B82"/>
    <w:rsid w:val="00F67BAD"/>
    <w:rsid w:val="00F71930"/>
    <w:rsid w:val="00F75AAE"/>
    <w:rsid w:val="00F76D7F"/>
    <w:rsid w:val="00F81601"/>
    <w:rsid w:val="00F81688"/>
    <w:rsid w:val="00F81B7B"/>
    <w:rsid w:val="00F84A11"/>
    <w:rsid w:val="00F9378D"/>
    <w:rsid w:val="00FA3AEF"/>
    <w:rsid w:val="00FA7E60"/>
    <w:rsid w:val="00FB6912"/>
    <w:rsid w:val="00FC102C"/>
    <w:rsid w:val="00FC48E1"/>
    <w:rsid w:val="00FD1B9B"/>
    <w:rsid w:val="00FD3515"/>
    <w:rsid w:val="00FD6705"/>
    <w:rsid w:val="00FE03AD"/>
    <w:rsid w:val="00FE4F67"/>
    <w:rsid w:val="00FE51FB"/>
    <w:rsid w:val="00FF1304"/>
    <w:rsid w:val="00FF468F"/>
    <w:rsid w:val="00FF6351"/>
    <w:rsid w:val="00FF770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2AAA"/>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itle1">
    <w:name w:val="title1"/>
    <w:rsid w:val="00863711"/>
    <w:rPr>
      <w:rFonts w:ascii="Century" w:hAnsi="Century" w:hint="default"/>
      <w:b/>
      <w:bCs/>
      <w:color w:val="707070"/>
      <w:sz w:val="22"/>
      <w:szCs w:val="22"/>
    </w:rPr>
  </w:style>
  <w:style w:type="character" w:customStyle="1" w:styleId="tmenu31">
    <w:name w:val="tmenu31"/>
    <w:rsid w:val="00863711"/>
    <w:rPr>
      <w:rFonts w:ascii="Arial" w:hAnsi="Arial" w:cs="Arial" w:hint="default"/>
      <w:color w:val="5F6151"/>
      <w:sz w:val="20"/>
      <w:szCs w:val="20"/>
    </w:rPr>
  </w:style>
  <w:style w:type="character" w:customStyle="1" w:styleId="gris21">
    <w:name w:val="gris21"/>
    <w:rsid w:val="00863711"/>
    <w:rPr>
      <w:color w:val="262626"/>
    </w:rPr>
  </w:style>
  <w:style w:type="character" w:customStyle="1" w:styleId="tmenu1">
    <w:name w:val="tmenu1"/>
    <w:basedOn w:val="Fuentedeprrafopredeter"/>
    <w:rsid w:val="00863711"/>
  </w:style>
  <w:style w:type="character" w:customStyle="1" w:styleId="tinf21">
    <w:name w:val="tinf21"/>
    <w:rsid w:val="00863711"/>
    <w:rPr>
      <w:rFonts w:ascii="Verdana" w:hAnsi="Verdana" w:hint="default"/>
      <w:color w:val="003300"/>
      <w:sz w:val="16"/>
      <w:szCs w:val="16"/>
    </w:rPr>
  </w:style>
  <w:style w:type="character" w:customStyle="1" w:styleId="fontred1">
    <w:name w:val="fontred1"/>
    <w:rsid w:val="00863711"/>
    <w:rPr>
      <w:color w:val="CB0300"/>
    </w:rPr>
  </w:style>
  <w:style w:type="paragraph" w:customStyle="1" w:styleId="Textoindependiente22">
    <w:name w:val="Texto independiente 22"/>
    <w:basedOn w:val="Normal"/>
    <w:rsid w:val="00841CBD"/>
    <w:pPr>
      <w:jc w:val="both"/>
    </w:pPr>
    <w:rPr>
      <w:rFonts w:ascii="Arial" w:hAnsi="Arial"/>
      <w:b/>
      <w:sz w:val="20"/>
      <w:szCs w:val="20"/>
      <w:lang w:val="es-ES_tradnl"/>
    </w:rPr>
  </w:style>
  <w:style w:type="paragraph" w:styleId="Textodeglobo">
    <w:name w:val="Balloon Text"/>
    <w:basedOn w:val="Normal"/>
    <w:link w:val="TextodegloboCar"/>
    <w:rsid w:val="001D6CEF"/>
    <w:rPr>
      <w:rFonts w:ascii="Tahoma" w:hAnsi="Tahoma" w:cs="Tahoma"/>
      <w:sz w:val="16"/>
      <w:szCs w:val="16"/>
    </w:rPr>
  </w:style>
  <w:style w:type="character" w:customStyle="1" w:styleId="TextodegloboCar">
    <w:name w:val="Texto de globo Car"/>
    <w:link w:val="Textodeglobo"/>
    <w:rsid w:val="001D6CEF"/>
    <w:rPr>
      <w:rFonts w:ascii="Tahoma" w:hAnsi="Tahoma" w:cs="Tahoma"/>
      <w:sz w:val="16"/>
      <w:szCs w:val="16"/>
      <w:lang w:val="es-ES" w:eastAsia="es-ES"/>
    </w:rPr>
  </w:style>
  <w:style w:type="paragraph" w:styleId="Encabezado">
    <w:name w:val="header"/>
    <w:basedOn w:val="Normal"/>
    <w:link w:val="EncabezadoCar"/>
    <w:uiPriority w:val="99"/>
    <w:rsid w:val="00C621F9"/>
    <w:pPr>
      <w:tabs>
        <w:tab w:val="center" w:pos="4419"/>
        <w:tab w:val="right" w:pos="8838"/>
      </w:tabs>
    </w:pPr>
  </w:style>
  <w:style w:type="character" w:customStyle="1" w:styleId="EncabezadoCar">
    <w:name w:val="Encabezado Car"/>
    <w:link w:val="Encabezado"/>
    <w:uiPriority w:val="99"/>
    <w:rsid w:val="00C621F9"/>
    <w:rPr>
      <w:sz w:val="24"/>
      <w:szCs w:val="24"/>
      <w:lang w:val="es-ES" w:eastAsia="es-ES"/>
    </w:rPr>
  </w:style>
  <w:style w:type="paragraph" w:styleId="Piedepgina">
    <w:name w:val="footer"/>
    <w:basedOn w:val="Normal"/>
    <w:link w:val="PiedepginaCar"/>
    <w:uiPriority w:val="99"/>
    <w:rsid w:val="00C621F9"/>
    <w:pPr>
      <w:tabs>
        <w:tab w:val="center" w:pos="4419"/>
        <w:tab w:val="right" w:pos="8838"/>
      </w:tabs>
    </w:pPr>
  </w:style>
  <w:style w:type="character" w:customStyle="1" w:styleId="PiedepginaCar">
    <w:name w:val="Pie de página Car"/>
    <w:link w:val="Piedepgina"/>
    <w:uiPriority w:val="99"/>
    <w:rsid w:val="00C621F9"/>
    <w:rPr>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2AAA"/>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itle1">
    <w:name w:val="title1"/>
    <w:rsid w:val="00863711"/>
    <w:rPr>
      <w:rFonts w:ascii="Century" w:hAnsi="Century" w:hint="default"/>
      <w:b/>
      <w:bCs/>
      <w:color w:val="707070"/>
      <w:sz w:val="22"/>
      <w:szCs w:val="22"/>
    </w:rPr>
  </w:style>
  <w:style w:type="character" w:customStyle="1" w:styleId="tmenu31">
    <w:name w:val="tmenu31"/>
    <w:rsid w:val="00863711"/>
    <w:rPr>
      <w:rFonts w:ascii="Arial" w:hAnsi="Arial" w:cs="Arial" w:hint="default"/>
      <w:color w:val="5F6151"/>
      <w:sz w:val="20"/>
      <w:szCs w:val="20"/>
    </w:rPr>
  </w:style>
  <w:style w:type="character" w:customStyle="1" w:styleId="gris21">
    <w:name w:val="gris21"/>
    <w:rsid w:val="00863711"/>
    <w:rPr>
      <w:color w:val="262626"/>
    </w:rPr>
  </w:style>
  <w:style w:type="character" w:customStyle="1" w:styleId="tmenu1">
    <w:name w:val="tmenu1"/>
    <w:basedOn w:val="Fuentedeprrafopredeter"/>
    <w:rsid w:val="00863711"/>
  </w:style>
  <w:style w:type="character" w:customStyle="1" w:styleId="tinf21">
    <w:name w:val="tinf21"/>
    <w:rsid w:val="00863711"/>
    <w:rPr>
      <w:rFonts w:ascii="Verdana" w:hAnsi="Verdana" w:hint="default"/>
      <w:color w:val="003300"/>
      <w:sz w:val="16"/>
      <w:szCs w:val="16"/>
    </w:rPr>
  </w:style>
  <w:style w:type="character" w:customStyle="1" w:styleId="fontred1">
    <w:name w:val="fontred1"/>
    <w:rsid w:val="00863711"/>
    <w:rPr>
      <w:color w:val="CB0300"/>
    </w:rPr>
  </w:style>
  <w:style w:type="paragraph" w:customStyle="1" w:styleId="Textoindependiente22">
    <w:name w:val="Texto independiente 22"/>
    <w:basedOn w:val="Normal"/>
    <w:rsid w:val="00841CBD"/>
    <w:pPr>
      <w:jc w:val="both"/>
    </w:pPr>
    <w:rPr>
      <w:rFonts w:ascii="Arial" w:hAnsi="Arial"/>
      <w:b/>
      <w:sz w:val="20"/>
      <w:szCs w:val="20"/>
      <w:lang w:val="es-ES_tradnl"/>
    </w:rPr>
  </w:style>
  <w:style w:type="paragraph" w:styleId="Textodeglobo">
    <w:name w:val="Balloon Text"/>
    <w:basedOn w:val="Normal"/>
    <w:link w:val="TextodegloboCar"/>
    <w:rsid w:val="001D6CEF"/>
    <w:rPr>
      <w:rFonts w:ascii="Tahoma" w:hAnsi="Tahoma" w:cs="Tahoma"/>
      <w:sz w:val="16"/>
      <w:szCs w:val="16"/>
    </w:rPr>
  </w:style>
  <w:style w:type="character" w:customStyle="1" w:styleId="TextodegloboCar">
    <w:name w:val="Texto de globo Car"/>
    <w:link w:val="Textodeglobo"/>
    <w:rsid w:val="001D6CEF"/>
    <w:rPr>
      <w:rFonts w:ascii="Tahoma" w:hAnsi="Tahoma" w:cs="Tahoma"/>
      <w:sz w:val="16"/>
      <w:szCs w:val="16"/>
      <w:lang w:val="es-ES" w:eastAsia="es-ES"/>
    </w:rPr>
  </w:style>
  <w:style w:type="paragraph" w:styleId="Encabezado">
    <w:name w:val="header"/>
    <w:basedOn w:val="Normal"/>
    <w:link w:val="EncabezadoCar"/>
    <w:uiPriority w:val="99"/>
    <w:rsid w:val="00C621F9"/>
    <w:pPr>
      <w:tabs>
        <w:tab w:val="center" w:pos="4419"/>
        <w:tab w:val="right" w:pos="8838"/>
      </w:tabs>
    </w:pPr>
  </w:style>
  <w:style w:type="character" w:customStyle="1" w:styleId="EncabezadoCar">
    <w:name w:val="Encabezado Car"/>
    <w:link w:val="Encabezado"/>
    <w:uiPriority w:val="99"/>
    <w:rsid w:val="00C621F9"/>
    <w:rPr>
      <w:sz w:val="24"/>
      <w:szCs w:val="24"/>
      <w:lang w:val="es-ES" w:eastAsia="es-ES"/>
    </w:rPr>
  </w:style>
  <w:style w:type="paragraph" w:styleId="Piedepgina">
    <w:name w:val="footer"/>
    <w:basedOn w:val="Normal"/>
    <w:link w:val="PiedepginaCar"/>
    <w:uiPriority w:val="99"/>
    <w:rsid w:val="00C621F9"/>
    <w:pPr>
      <w:tabs>
        <w:tab w:val="center" w:pos="4419"/>
        <w:tab w:val="right" w:pos="8838"/>
      </w:tabs>
    </w:pPr>
  </w:style>
  <w:style w:type="character" w:customStyle="1" w:styleId="PiedepginaCar">
    <w:name w:val="Pie de página Car"/>
    <w:link w:val="Piedepgina"/>
    <w:uiPriority w:val="99"/>
    <w:rsid w:val="00C621F9"/>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43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E9C85-7DD4-4FAA-9948-07F6AEE9E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40</Pages>
  <Words>6343</Words>
  <Characters>34890</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CALENDARIO DE ACTUALIZACIÓN DE LA INFORMACIÓN DE OFICIO ESTABLECIDA EN LA LTAIPDF</vt:lpstr>
    </vt:vector>
  </TitlesOfParts>
  <Company>FIDERE III</Company>
  <LinksUpToDate>false</LinksUpToDate>
  <CharactersWithSpaces>41151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CALENDARIO DE ACTUALIZACIÓN DE LA INFORMACIÓN DE OFICIO ESTABLECIDA EN LA LTAIPDF</dc:title>
  <dc:creator>dvelazquez</dc:creator>
  <cp:lastModifiedBy>Samantha Espinosa Ortega</cp:lastModifiedBy>
  <cp:revision>30</cp:revision>
  <cp:lastPrinted>2011-12-20T22:10:00Z</cp:lastPrinted>
  <dcterms:created xsi:type="dcterms:W3CDTF">2016-09-08T19:59:00Z</dcterms:created>
  <dcterms:modified xsi:type="dcterms:W3CDTF">2016-09-14T00:16:00Z</dcterms:modified>
</cp:coreProperties>
</file>